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F1943" w14:textId="77777777" w:rsidR="00D87C8F" w:rsidRPr="00D87C8F" w:rsidRDefault="00D87C8F" w:rsidP="00D87C8F">
      <w:pPr>
        <w:spacing w:after="0" w:line="240" w:lineRule="auto"/>
        <w:rPr>
          <w:rFonts w:ascii="Arial" w:eastAsia="Times New Roman" w:hAnsi="Arial" w:cs="Arial"/>
          <w:b/>
          <w:sz w:val="36"/>
          <w:szCs w:val="36"/>
          <w:lang w:eastAsia="fi-FI"/>
        </w:rPr>
      </w:pPr>
      <w:bookmarkStart w:id="0" w:name="_GoBack"/>
      <w:bookmarkEnd w:id="0"/>
      <w:r w:rsidRPr="00D87C8F">
        <w:rPr>
          <w:rFonts w:ascii="Arial" w:eastAsia="Times New Roman" w:hAnsi="Arial" w:cs="Arial"/>
          <w:b/>
          <w:sz w:val="36"/>
          <w:szCs w:val="36"/>
          <w:lang w:eastAsia="fi-FI"/>
        </w:rPr>
        <w:t>VARHAISKASVATUKSEN ASIAKASMAKSUT</w:t>
      </w:r>
    </w:p>
    <w:p w14:paraId="672A6659" w14:textId="77777777" w:rsidR="00D87C8F" w:rsidRPr="00D87C8F" w:rsidRDefault="00D87C8F" w:rsidP="00D87C8F">
      <w:pPr>
        <w:spacing w:after="0" w:line="240" w:lineRule="auto"/>
        <w:ind w:left="360"/>
        <w:rPr>
          <w:rFonts w:ascii="Arial" w:eastAsia="Times New Roman" w:hAnsi="Arial" w:cs="Arial"/>
          <w:sz w:val="24"/>
          <w:szCs w:val="24"/>
          <w:lang w:eastAsia="fi-FI"/>
        </w:rPr>
      </w:pPr>
    </w:p>
    <w:p w14:paraId="6F2609E4" w14:textId="77777777"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Varhaiskasvatusmaksu määrätään maksamisajankohdan tilannetta vastaavaksi joko todettavissa olevien tai arvioitujen tulojen perusteella. Jos varhaiskasvatuspaikkaa hakeva huoltaja ei ilmoita tulojaan, voidaan hänelle määrätä enimmäismaksu 311 euroa/kk lasta kohden</w:t>
      </w:r>
      <w:r w:rsidRPr="00125B26">
        <w:rPr>
          <w:rFonts w:ascii="Arial" w:eastAsia="Times New Roman" w:hAnsi="Arial" w:cs="Arial"/>
          <w:b/>
          <w:bCs/>
          <w:sz w:val="24"/>
          <w:szCs w:val="24"/>
          <w:lang w:eastAsia="fi-FI"/>
        </w:rPr>
        <w:t xml:space="preserve">. </w:t>
      </w:r>
      <w:r w:rsidRPr="00125B26">
        <w:rPr>
          <w:rFonts w:ascii="Arial" w:eastAsia="Times New Roman" w:hAnsi="Arial" w:cs="Arial"/>
          <w:sz w:val="24"/>
          <w:szCs w:val="24"/>
          <w:lang w:eastAsia="fi-FI"/>
        </w:rPr>
        <w:t>(Varhaiskasvatuksen asiakasmaksulaki § 5 ja 7.)</w:t>
      </w:r>
    </w:p>
    <w:p w14:paraId="0A37501D" w14:textId="77777777" w:rsidR="00D87C8F" w:rsidRPr="00125B26" w:rsidRDefault="00D87C8F" w:rsidP="00D87C8F">
      <w:pPr>
        <w:spacing w:after="0" w:line="240" w:lineRule="auto"/>
        <w:ind w:left="720"/>
        <w:rPr>
          <w:rFonts w:ascii="Arial" w:eastAsia="Times New Roman" w:hAnsi="Arial" w:cs="Arial"/>
          <w:sz w:val="24"/>
          <w:szCs w:val="24"/>
          <w:lang w:eastAsia="fi-FI"/>
        </w:rPr>
      </w:pPr>
    </w:p>
    <w:p w14:paraId="0137592E" w14:textId="77777777"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Perheelle voidaan hakemuksesta myöntää alennus tai vapautus maksuista elatusvelvollisuuden, toimeentulo</w:t>
      </w:r>
      <w:r w:rsidR="00D87C8F">
        <w:rPr>
          <w:rFonts w:ascii="Arial" w:eastAsia="Times New Roman" w:hAnsi="Arial" w:cs="Arial"/>
          <w:sz w:val="24"/>
          <w:szCs w:val="24"/>
          <w:lang w:eastAsia="fi-FI"/>
        </w:rPr>
        <w:t xml:space="preserve"> </w:t>
      </w:r>
      <w:r w:rsidRPr="00125B26">
        <w:rPr>
          <w:rFonts w:ascii="Arial" w:eastAsia="Times New Roman" w:hAnsi="Arial" w:cs="Arial"/>
          <w:sz w:val="24"/>
          <w:szCs w:val="24"/>
          <w:lang w:eastAsia="fi-FI"/>
        </w:rPr>
        <w:t>edellytysten tai huollollisten näkökohtien perusteella. (Varhaiskasvatuksen asiakasmaksulaki § 13.</w:t>
      </w:r>
    </w:p>
    <w:p w14:paraId="5DAB6C7B" w14:textId="77777777" w:rsidR="00D87C8F" w:rsidRPr="00125B26" w:rsidRDefault="00D87C8F" w:rsidP="00D87C8F">
      <w:pPr>
        <w:spacing w:after="0" w:line="240" w:lineRule="auto"/>
        <w:rPr>
          <w:rFonts w:ascii="Arial" w:eastAsia="Times New Roman" w:hAnsi="Arial" w:cs="Arial"/>
          <w:sz w:val="24"/>
          <w:szCs w:val="24"/>
          <w:lang w:eastAsia="fi-FI"/>
        </w:rPr>
      </w:pPr>
    </w:p>
    <w:p w14:paraId="446733D5" w14:textId="77777777"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lapsen/lasten varhaiskasvatus alkaa tai loppuu kesken kalenterikuukauden, maksu määrätään toteutuneen varhaiskasvatusajan mukaan kuukausimaksua pienempänä. (Varhaiskasvatuksen asiakasmaksulaki § 4.)</w:t>
      </w:r>
    </w:p>
    <w:p w14:paraId="02EB378F" w14:textId="77777777" w:rsidR="00D87C8F" w:rsidRPr="00125B26" w:rsidRDefault="00D87C8F" w:rsidP="00D87C8F">
      <w:pPr>
        <w:spacing w:after="0" w:line="240" w:lineRule="auto"/>
        <w:rPr>
          <w:rFonts w:ascii="Arial" w:eastAsia="Times New Roman" w:hAnsi="Arial" w:cs="Arial"/>
          <w:sz w:val="24"/>
          <w:szCs w:val="24"/>
          <w:lang w:eastAsia="fi-FI"/>
        </w:rPr>
      </w:pPr>
    </w:p>
    <w:p w14:paraId="37E1D95F" w14:textId="77777777" w:rsidR="00125B26" w:rsidRDefault="00125B26" w:rsidP="00125B26">
      <w:pPr>
        <w:numPr>
          <w:ilvl w:val="0"/>
          <w:numId w:val="2"/>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Maksut ovat ulosottokelpoisia ilman tuomiota tai päätöstä (Varhaiskasvatuksen asiakasmaksulaki § 19). Varhaiskasvatuslaskun eräpäivän jälkeen perintä siirtyy perintätoimistolle. </w:t>
      </w:r>
    </w:p>
    <w:p w14:paraId="6A05A809" w14:textId="77777777" w:rsidR="00D87C8F" w:rsidRPr="00125B26" w:rsidRDefault="00D87C8F" w:rsidP="00D87C8F">
      <w:pPr>
        <w:spacing w:after="0" w:line="240" w:lineRule="auto"/>
        <w:ind w:left="720"/>
        <w:rPr>
          <w:rFonts w:ascii="Arial" w:eastAsia="Times New Roman" w:hAnsi="Arial" w:cs="Arial"/>
          <w:sz w:val="24"/>
          <w:szCs w:val="24"/>
          <w:lang w:eastAsia="fi-FI"/>
        </w:rPr>
      </w:pPr>
    </w:p>
    <w:p w14:paraId="3EBA5A4D"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lapsi on sairautensa vuoksi poissa varhaiskasvatuksesta yli kymmenen</w:t>
      </w:r>
      <w:r w:rsidRPr="00125B26">
        <w:rPr>
          <w:rFonts w:ascii="Arial" w:eastAsia="Times New Roman" w:hAnsi="Arial" w:cs="Arial"/>
          <w:b/>
          <w:bCs/>
          <w:sz w:val="24"/>
          <w:szCs w:val="24"/>
          <w:lang w:eastAsia="fi-FI"/>
        </w:rPr>
        <w:t xml:space="preserve"> </w:t>
      </w:r>
      <w:r w:rsidRPr="00125B26">
        <w:rPr>
          <w:rFonts w:ascii="Arial" w:eastAsia="Times New Roman" w:hAnsi="Arial" w:cs="Arial"/>
          <w:sz w:val="24"/>
          <w:szCs w:val="24"/>
          <w:lang w:eastAsia="fi-FI"/>
        </w:rPr>
        <w:t>päivää kalenterikuukauden aikana, maksuna peritään puolet kuukausimaksusta. Jos sairaus kestää koko kalenterikuukauden, maksua ei peritä lainkaan. Jos lapsi on muuten poissa koko kalenterikuukauden eikä poissaolosta ole ilmoitettu etukäteen, peritään puolet kuukausimaksusta.</w:t>
      </w:r>
    </w:p>
    <w:p w14:paraId="5A39BBE3" w14:textId="77777777" w:rsidR="00125B26" w:rsidRPr="00125B26" w:rsidRDefault="00125B26" w:rsidP="00125B26">
      <w:pPr>
        <w:spacing w:after="0" w:line="240" w:lineRule="auto"/>
        <w:rPr>
          <w:rFonts w:ascii="Arial" w:eastAsia="Times New Roman" w:hAnsi="Arial" w:cs="Arial"/>
          <w:sz w:val="24"/>
          <w:szCs w:val="24"/>
          <w:lang w:eastAsia="fi-FI"/>
        </w:rPr>
      </w:pPr>
    </w:p>
    <w:p w14:paraId="6456F067"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Huoltajilta voidaan periä puolet varhaiskasvatuksen asiakasmaksulain mukaan määräytyvästä kuukausimaksusta, jos myönnettyä paikkaa ei ole peruutettu ennen kunnan päätöksen mukaisen varhaiskasvatuksen alkamista. Sama koskee loman ajaksi varattua paikkaa. Peruuttamattomasta loma-ajan paikasta voidaan periä puolet minimimaksusta, vaikka tulojen perusteella hoito on maksutonta. (Varhaiskasvatuksen asiakasmaksulaki § 9 ja 10)</w:t>
      </w:r>
    </w:p>
    <w:p w14:paraId="0C191B9E" w14:textId="77777777"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00125B26">
        <w:rPr>
          <w:rFonts w:ascii="Arial" w:eastAsia="Times New Roman" w:hAnsi="Arial" w:cs="Arial"/>
          <w:b/>
          <w:bCs/>
          <w:sz w:val="36"/>
          <w:szCs w:val="36"/>
          <w:lang w:eastAsia="fi-FI"/>
        </w:rPr>
        <w:t>Kuukausimaksun periminen 12 kuukaudelta</w:t>
      </w:r>
    </w:p>
    <w:p w14:paraId="2AE91AD7"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Varhaiskasvatuslain 4 §:n mukaan lapsen varhaiskasvatuksesta määrätty kuukausimaksu voidaan periä enintään yhdeltätoista kalenterikuukaudelta toimintavuoden aikana. Maksu voidaan kuitenkin periä 12 kuukaudelta, jos lapsi on varhaiskasvatuksessa toimintavuoden kaikkina kuukausina ja lapsi on poissa varhaiskasvatuksesta toimintavuoden aikana muusta syystä kuin sairauden vuoksi enintään kolme neljäsosaa kuukausimaksun perusteena olevien kuukausittaisten hoitopäivien määrästä. </w:t>
      </w:r>
      <w:proofErr w:type="spellStart"/>
      <w:r w:rsidRPr="00125B26">
        <w:rPr>
          <w:rFonts w:ascii="Arial" w:eastAsia="Times New Roman" w:hAnsi="Arial" w:cs="Arial"/>
          <w:sz w:val="24"/>
          <w:szCs w:val="24"/>
          <w:lang w:eastAsia="fi-FI"/>
        </w:rPr>
        <w:t>Poissaolopäiviä</w:t>
      </w:r>
      <w:proofErr w:type="spellEnd"/>
      <w:r w:rsidRPr="00125B26">
        <w:rPr>
          <w:rFonts w:ascii="Arial" w:eastAsia="Times New Roman" w:hAnsi="Arial" w:cs="Arial"/>
          <w:sz w:val="24"/>
          <w:szCs w:val="24"/>
          <w:lang w:eastAsia="fi-FI"/>
        </w:rPr>
        <w:t xml:space="preserve"> laskettaessa otetaan huomioon etukäteen ilmoitetut poissaolot.</w:t>
      </w:r>
    </w:p>
    <w:p w14:paraId="41C8F396" w14:textId="77777777" w:rsidR="00125B26" w:rsidRPr="00125B26" w:rsidRDefault="00125B26" w:rsidP="00125B26">
      <w:pPr>
        <w:spacing w:after="0" w:line="240" w:lineRule="auto"/>
        <w:rPr>
          <w:rFonts w:ascii="Arial" w:eastAsia="Times New Roman" w:hAnsi="Arial" w:cs="Arial"/>
          <w:sz w:val="24"/>
          <w:szCs w:val="24"/>
          <w:lang w:eastAsia="fi-FI"/>
        </w:rPr>
      </w:pPr>
    </w:p>
    <w:p w14:paraId="2DBB6C6F"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Esim. Jos lapsi on normaalisti hoidossa viitenä päivänä viikossa, voidaan 12. kuukauden maksu periä silloin, kun lapsi on koko toimintavuoden aikana poissa 15 päivää tai vähemmän. Jos kuukausittaisten säännönmukaisten hoitopäivien määrä on vuorotyön tai muiden tekijöiden vuoksi esim. 14, peritään 12. kuukauden maksu silloin, kun </w:t>
      </w:r>
      <w:proofErr w:type="spellStart"/>
      <w:r w:rsidRPr="00125B26">
        <w:rPr>
          <w:rFonts w:ascii="Arial" w:eastAsia="Times New Roman" w:hAnsi="Arial" w:cs="Arial"/>
          <w:sz w:val="24"/>
          <w:szCs w:val="24"/>
          <w:lang w:eastAsia="fi-FI"/>
        </w:rPr>
        <w:t>poissaolopäiviä</w:t>
      </w:r>
      <w:proofErr w:type="spellEnd"/>
      <w:r w:rsidRPr="00125B26">
        <w:rPr>
          <w:rFonts w:ascii="Arial" w:eastAsia="Times New Roman" w:hAnsi="Arial" w:cs="Arial"/>
          <w:sz w:val="24"/>
          <w:szCs w:val="24"/>
          <w:lang w:eastAsia="fi-FI"/>
        </w:rPr>
        <w:t xml:space="preserve"> on 10 tai vähemmän.</w:t>
      </w:r>
    </w:p>
    <w:p w14:paraId="72A3D3EC" w14:textId="77777777" w:rsidR="00125B26" w:rsidRPr="00125B26" w:rsidRDefault="00125B26" w:rsidP="00125B26">
      <w:pPr>
        <w:spacing w:after="0" w:line="240" w:lineRule="auto"/>
        <w:rPr>
          <w:rFonts w:ascii="Arial" w:eastAsia="Times New Roman" w:hAnsi="Arial" w:cs="Arial"/>
          <w:sz w:val="24"/>
          <w:szCs w:val="24"/>
          <w:lang w:eastAsia="fi-FI"/>
        </w:rPr>
      </w:pPr>
    </w:p>
    <w:p w14:paraId="70B33AE8" w14:textId="77777777"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00125B26">
        <w:rPr>
          <w:rFonts w:ascii="Arial" w:eastAsia="Times New Roman" w:hAnsi="Arial" w:cs="Arial"/>
          <w:b/>
          <w:bCs/>
          <w:sz w:val="36"/>
          <w:szCs w:val="36"/>
          <w:lang w:eastAsia="fi-FI"/>
        </w:rPr>
        <w:lastRenderedPageBreak/>
        <w:t>Maksun suuruuteen vaikuttavat tekijät</w:t>
      </w:r>
    </w:p>
    <w:p w14:paraId="6A9BB1B7"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Varhaiskasvatusmaksua määrättäessä palvelun käyttäjällä tarkoitetaan lasta sekä lapsen ohella hänen kanssaan yhteistaloudessa eläviä vanhempia tai muita huoltajia. Perheen kokona otetaan huomioon avioliitossa tai avioliitonomaisissa olosuhteissa yhteistaloudessa elävät henkilöt sekä heidän kanssaan samassa taloudessa asuvat molempien alaikäiset lapset. (Varhaiskasvatuksen asiakasmaksulaki § 2)</w:t>
      </w:r>
    </w:p>
    <w:p w14:paraId="0D0B940D" w14:textId="77777777" w:rsidR="00125B26" w:rsidRPr="00125B26" w:rsidRDefault="00125B26" w:rsidP="00125B26">
      <w:pPr>
        <w:spacing w:after="0" w:line="240" w:lineRule="auto"/>
        <w:rPr>
          <w:rFonts w:ascii="Arial" w:eastAsia="Times New Roman" w:hAnsi="Arial" w:cs="Arial"/>
          <w:sz w:val="24"/>
          <w:szCs w:val="24"/>
          <w:lang w:eastAsia="fi-FI"/>
        </w:rPr>
      </w:pPr>
    </w:p>
    <w:p w14:paraId="210C79C9" w14:textId="77777777" w:rsidR="00125B26" w:rsidRPr="00125B26" w:rsidRDefault="00125B26" w:rsidP="00125B26">
      <w:p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Jos huoltajat asuvat eri osoitteissa, varhaiskasvatusmaksu määrätään sen perheen tulojen perusteella, jonka luona lapsella on väestötietojärjestelmästä ja Väestörekisterikeskuksen varmennepalveluista annetun lain (661/2009) mukainen asuinpaikka.</w:t>
      </w:r>
    </w:p>
    <w:p w14:paraId="0E27B00A" w14:textId="77777777" w:rsidR="00125B26" w:rsidRPr="00125B26" w:rsidRDefault="00125B26" w:rsidP="00125B26">
      <w:pPr>
        <w:spacing w:after="0" w:line="240" w:lineRule="auto"/>
        <w:rPr>
          <w:rFonts w:ascii="Arial" w:eastAsia="Times New Roman" w:hAnsi="Arial" w:cs="Arial"/>
          <w:sz w:val="24"/>
          <w:szCs w:val="24"/>
          <w:lang w:eastAsia="fi-FI"/>
        </w:rPr>
      </w:pPr>
    </w:p>
    <w:p w14:paraId="1289DDE5" w14:textId="77777777"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 xml:space="preserve">Perheen tuloina otetaan huomioon kaikki veronalaiset tulot, myös pääomatulot sekä verosta vapaat tulot. Jos kuukausitulot vaihtelevat, otetaan kuukausituloina huomioon keskiarvo pidemmältä aikaväliltä (6—12 kk). Veronalaisena tulona voidaan ottaa huomioon myös viimeksi toimitetussa verotuksessa vahvistetut vastaavat veronalaiset tulot korotettuna niillä prosenttimäärillä, jotka verohallitus vuosittain antamissaan päätöksissä ennakkoperinnän laskemisperusteista määrää. </w:t>
      </w:r>
    </w:p>
    <w:p w14:paraId="60061E4C" w14:textId="77777777" w:rsidR="00D87C8F" w:rsidRPr="00125B26" w:rsidRDefault="00D87C8F" w:rsidP="00D87C8F">
      <w:pPr>
        <w:spacing w:after="0" w:line="240" w:lineRule="auto"/>
        <w:ind w:left="720"/>
        <w:rPr>
          <w:rFonts w:ascii="Arial" w:eastAsia="Times New Roman" w:hAnsi="Arial" w:cs="Arial"/>
          <w:sz w:val="24"/>
          <w:szCs w:val="24"/>
          <w:lang w:eastAsia="fi-FI"/>
        </w:rPr>
      </w:pPr>
    </w:p>
    <w:p w14:paraId="711E415C" w14:textId="77777777"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Veroista vapaista tuloista otetaan huomioon varhaiskasvatuksessa olevan lapsen saama elatusapu tai -tuki. Jos perheen huoltaja maksaa elatusapua, otetaan suoritettu maksu huomioon vähennyksenä.</w:t>
      </w:r>
    </w:p>
    <w:p w14:paraId="44EAFD9C" w14:textId="77777777" w:rsidR="00D87C8F" w:rsidRPr="00125B26" w:rsidRDefault="00D87C8F" w:rsidP="00D87C8F">
      <w:pPr>
        <w:spacing w:after="0" w:line="240" w:lineRule="auto"/>
        <w:rPr>
          <w:rFonts w:ascii="Arial" w:eastAsia="Times New Roman" w:hAnsi="Arial" w:cs="Arial"/>
          <w:sz w:val="24"/>
          <w:szCs w:val="24"/>
          <w:lang w:eastAsia="fi-FI"/>
        </w:rPr>
      </w:pPr>
    </w:p>
    <w:p w14:paraId="5727F8EE" w14:textId="77777777" w:rsid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Varhaiskasvatuksen maksu määrätään sen maksamisajankohdan tilannetta vastaavaksi joko todettavissa olevien tai arvioitujen tulojen perusteella.(Varhaiskasvatuksen asiakasmaksulaki § 11)</w:t>
      </w:r>
    </w:p>
    <w:p w14:paraId="4B94D5A5" w14:textId="77777777" w:rsidR="00D87C8F" w:rsidRPr="00125B26" w:rsidRDefault="00D87C8F" w:rsidP="00D87C8F">
      <w:pPr>
        <w:spacing w:after="0" w:line="240" w:lineRule="auto"/>
        <w:rPr>
          <w:rFonts w:ascii="Arial" w:eastAsia="Times New Roman" w:hAnsi="Arial" w:cs="Arial"/>
          <w:sz w:val="24"/>
          <w:szCs w:val="24"/>
          <w:lang w:eastAsia="fi-FI"/>
        </w:rPr>
      </w:pPr>
    </w:p>
    <w:p w14:paraId="510682FB" w14:textId="77777777" w:rsidR="00125B26" w:rsidRPr="00125B26" w:rsidRDefault="00125B26" w:rsidP="00125B26">
      <w:pPr>
        <w:numPr>
          <w:ilvl w:val="0"/>
          <w:numId w:val="3"/>
        </w:numPr>
        <w:spacing w:after="0" w:line="240" w:lineRule="auto"/>
        <w:rPr>
          <w:rFonts w:ascii="Arial" w:eastAsia="Times New Roman" w:hAnsi="Arial" w:cs="Arial"/>
          <w:sz w:val="24"/>
          <w:szCs w:val="24"/>
          <w:lang w:eastAsia="fi-FI"/>
        </w:rPr>
      </w:pPr>
      <w:r w:rsidRPr="00125B26">
        <w:rPr>
          <w:rFonts w:ascii="Arial" w:eastAsia="Times New Roman" w:hAnsi="Arial" w:cs="Arial"/>
          <w:sz w:val="24"/>
          <w:szCs w:val="24"/>
          <w:lang w:eastAsia="fi-FI"/>
        </w:rPr>
        <w:t>Tulot, joita ei oteta huomioon varhaiskasvatusmaksua määrättäessä ovat lapsilisä, lapsen hoitotuki, kansaneläkelain mukainen lapsikorotus, asumistuki, vammaistuki, tapaturmavakuutuksen perusteella suoritettavat sairaanhoito- ja tutkimuskulut, sotilasavustus, rintamalisä, opintoraha, aikuiskoulutustuki, opintotuen asumislisä, toimeentulotukena maksettava toimintaraha ja matkakorvaus, kuntoutusrahalain mukainen ylläpitokorvaus, työvoimapoliittisesta aikuiskoulutuksesta annetun lain mukainen ylläpitokorvaus, opintojen johdosta suoritettavat apurahat ja muut vastaavat avustukset, perhehoidon kustannusten korvaukset ja lasten kotihoidon tuki. (Varhaiskasvatuksen asiakasmaksulaki § 11)</w:t>
      </w:r>
    </w:p>
    <w:p w14:paraId="3DEEC669" w14:textId="77777777" w:rsidR="00125B26" w:rsidRPr="00125B26" w:rsidRDefault="00125B26" w:rsidP="00125B26">
      <w:pPr>
        <w:spacing w:after="0" w:line="240" w:lineRule="auto"/>
        <w:rPr>
          <w:rFonts w:ascii="Arial" w:eastAsia="Times New Roman" w:hAnsi="Arial" w:cs="Arial"/>
          <w:sz w:val="24"/>
          <w:szCs w:val="24"/>
          <w:lang w:eastAsia="fi-FI"/>
        </w:rPr>
      </w:pPr>
    </w:p>
    <w:p w14:paraId="75FE54C2" w14:textId="77777777" w:rsidR="00125B26" w:rsidRPr="00125B26" w:rsidRDefault="00125B26" w:rsidP="00125B26">
      <w:pPr>
        <w:spacing w:before="100" w:beforeAutospacing="1" w:after="100" w:afterAutospacing="1" w:line="240" w:lineRule="auto"/>
        <w:outlineLvl w:val="1"/>
        <w:rPr>
          <w:rFonts w:ascii="Arial" w:eastAsia="Times New Roman" w:hAnsi="Arial" w:cs="Arial"/>
          <w:b/>
          <w:bCs/>
          <w:sz w:val="36"/>
          <w:szCs w:val="36"/>
          <w:lang w:eastAsia="fi-FI"/>
        </w:rPr>
      </w:pPr>
      <w:r w:rsidRPr="73971804">
        <w:rPr>
          <w:rFonts w:ascii="Arial" w:eastAsia="Times New Roman" w:hAnsi="Arial" w:cs="Arial"/>
          <w:b/>
          <w:bCs/>
          <w:sz w:val="36"/>
          <w:szCs w:val="36"/>
          <w:lang w:eastAsia="fi-FI"/>
        </w:rPr>
        <w:t>Bruttoansiorajat ja perhekoko</w:t>
      </w:r>
    </w:p>
    <w:p w14:paraId="3DE1E6A3" w14:textId="00453C2B"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t>Varhaiskasvatuksen asiakasmaksut on sidottu indeksiin varhaiskasvatuksen asiakasmaksulain (1503/2016) 16 §:n perusteella. Indeksitarkistukset tehdään kahden vuoden välein. Edellisen kerran asiakasmaksuja on tarkistettu 1.8.2024.</w:t>
      </w:r>
    </w:p>
    <w:p w14:paraId="5355490F" w14:textId="140329E9"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t>Elokuun 2026 alusta voimaan tulevista varhaiskasvatuksen asiakasmaksujen indeksitarkistuksista on 26.11.2025 annettu opetus- ja kulttuuriministeriön ilmoitus (1062/2023).</w:t>
      </w:r>
    </w:p>
    <w:p w14:paraId="4D15E56F" w14:textId="76651893"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lastRenderedPageBreak/>
        <w:t>Varhaiskasvatuksessa perittävät asiakasmaksut on tarkistettu opetustoimen hintaindeksillä ja maksun määräämisessä käytettävät tulorajat yleisellä ansiotasoindeksillä. Muita muutoksia ei varhaiskasvatusmaksuihin eikä niiden määräämisperusteisiin ole tehty.</w:t>
      </w:r>
    </w:p>
    <w:p w14:paraId="68E1D3B7" w14:textId="63858408"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t>Varhaiskasvatuksen asiakasmaksujen enimmäismäärät sekä pienimmän perittävän maksun euromäärä on tarkistettu yleisellä ansiotasoindeksillä.</w:t>
      </w:r>
    </w:p>
    <w:p w14:paraId="79F90069" w14:textId="1A0C16DC"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t xml:space="preserve">Elokuun 2026 alusta tehtävän indeksitarkastuksen myötä varhaiskasvatuksesta perittävä enimmäismaksu nousee nykyisestä 311 eurosta 335 euroon. Alin perittävä maksu nousee nykyisestä 30 eurosta 32 euroon. </w:t>
      </w:r>
    </w:p>
    <w:p w14:paraId="225D95D3" w14:textId="76EFF33B" w:rsidR="69C81411" w:rsidRDefault="69C81411" w:rsidP="73971804">
      <w:pPr>
        <w:shd w:val="clear" w:color="auto" w:fill="FFFFFF" w:themeFill="background1"/>
        <w:rPr>
          <w:rFonts w:ascii="Arial" w:eastAsia="Arial" w:hAnsi="Arial" w:cs="Arial"/>
          <w:sz w:val="24"/>
          <w:szCs w:val="24"/>
        </w:rPr>
      </w:pPr>
      <w:r w:rsidRPr="73971804">
        <w:rPr>
          <w:rFonts w:ascii="Arial" w:eastAsia="Arial" w:hAnsi="Arial" w:cs="Arial"/>
          <w:sz w:val="24"/>
          <w:szCs w:val="24"/>
        </w:rPr>
        <w:t>Toisesta lapsesta perittävä maksu on enintään 40 prosenttia nuorimman lapsen maksusta eli enintään 134 euroa kuukaudessa. Seuraavien lasten maksu on 20 prosenttia nuorimman lapsen maksusta.</w:t>
      </w:r>
    </w:p>
    <w:p w14:paraId="54B44FCF" w14:textId="3CD75FA9" w:rsidR="73971804" w:rsidRDefault="73971804" w:rsidP="73971804">
      <w:pPr>
        <w:shd w:val="clear" w:color="auto" w:fill="FFFFFF" w:themeFill="background1"/>
        <w:rPr>
          <w:rFonts w:ascii="Arial" w:eastAsia="Arial" w:hAnsi="Arial" w:cs="Arial"/>
          <w:sz w:val="24"/>
          <w:szCs w:val="24"/>
        </w:rPr>
      </w:pPr>
    </w:p>
    <w:p w14:paraId="1B9010A3" w14:textId="28563741" w:rsidR="11831F0E" w:rsidRDefault="11831F0E" w:rsidP="73971804">
      <w:pPr>
        <w:pStyle w:val="Otsikko2"/>
        <w:spacing w:before="120" w:beforeAutospacing="0" w:after="120" w:afterAutospacing="0"/>
        <w:jc w:val="both"/>
      </w:pPr>
      <w:r w:rsidRPr="73971804">
        <w:rPr>
          <w:rFonts w:ascii="Arial" w:eastAsia="Arial" w:hAnsi="Arial" w:cs="Arial"/>
          <w:sz w:val="24"/>
          <w:szCs w:val="24"/>
        </w:rPr>
        <w:t>Esimerkkejä kuukausimaksuista</w:t>
      </w:r>
    </w:p>
    <w:p w14:paraId="4CE1CBA0" w14:textId="179962DE" w:rsidR="11831F0E" w:rsidRDefault="11831F0E" w:rsidP="73971804">
      <w:pPr>
        <w:spacing w:after="0"/>
        <w:jc w:val="both"/>
      </w:pPr>
      <w:r w:rsidRPr="73971804">
        <w:rPr>
          <w:rFonts w:ascii="Arial" w:eastAsia="Arial" w:hAnsi="Arial" w:cs="Arial"/>
          <w:sz w:val="24"/>
          <w:szCs w:val="24"/>
        </w:rPr>
        <w:t>Kuukausimaksu</w:t>
      </w:r>
      <w:r>
        <w:tab/>
      </w:r>
      <w:r>
        <w:tab/>
      </w:r>
      <w:r w:rsidRPr="73971804">
        <w:rPr>
          <w:rFonts w:ascii="Arial" w:eastAsia="Arial" w:hAnsi="Arial" w:cs="Arial"/>
          <w:sz w:val="24"/>
          <w:szCs w:val="24"/>
        </w:rPr>
        <w:t>Bruttotulorajat/€</w:t>
      </w:r>
    </w:p>
    <w:tbl>
      <w:tblPr>
        <w:tblW w:w="0" w:type="auto"/>
        <w:tblLook w:val="04A0" w:firstRow="1" w:lastRow="0" w:firstColumn="1" w:lastColumn="0" w:noHBand="0" w:noVBand="1"/>
      </w:tblPr>
      <w:tblGrid>
        <w:gridCol w:w="1604"/>
        <w:gridCol w:w="1605"/>
        <w:gridCol w:w="1605"/>
        <w:gridCol w:w="1604"/>
        <w:gridCol w:w="1605"/>
        <w:gridCol w:w="1605"/>
      </w:tblGrid>
      <w:tr w:rsidR="73971804" w14:paraId="7BA8ACF9"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5884E92B" w14:textId="162278F9" w:rsidR="73971804" w:rsidRDefault="73971804" w:rsidP="73971804">
            <w:pPr>
              <w:spacing w:line="257" w:lineRule="auto"/>
            </w:pPr>
            <w:r w:rsidRPr="73971804">
              <w:rPr>
                <w:rFonts w:ascii="Calibri" w:eastAsia="Calibri" w:hAnsi="Calibri" w:cs="Calibri"/>
                <w:color w:val="333333"/>
              </w:rPr>
              <w:t>Perheen koko</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75BE119" w14:textId="5F0B3E88" w:rsidR="73971804" w:rsidRDefault="73971804" w:rsidP="73971804">
            <w:pPr>
              <w:spacing w:line="257" w:lineRule="auto"/>
              <w:jc w:val="center"/>
            </w:pPr>
            <w:r w:rsidRPr="73971804">
              <w:rPr>
                <w:rFonts w:ascii="Calibri" w:eastAsia="Calibri" w:hAnsi="Calibri" w:cs="Calibri"/>
                <w:color w:val="333333"/>
              </w:rPr>
              <w:t>2</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7EEF2CA" w14:textId="14C8ABCB" w:rsidR="73971804" w:rsidRDefault="73971804" w:rsidP="73971804">
            <w:pPr>
              <w:spacing w:line="257" w:lineRule="auto"/>
              <w:jc w:val="center"/>
            </w:pPr>
            <w:r w:rsidRPr="73971804">
              <w:rPr>
                <w:rFonts w:ascii="Calibri" w:eastAsia="Calibri" w:hAnsi="Calibri" w:cs="Calibri"/>
                <w:color w:val="333333"/>
              </w:rPr>
              <w:t>3</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577FFB53" w14:textId="5F00E290" w:rsidR="73971804" w:rsidRDefault="73971804" w:rsidP="73971804">
            <w:pPr>
              <w:spacing w:line="257" w:lineRule="auto"/>
              <w:jc w:val="center"/>
            </w:pPr>
            <w:r w:rsidRPr="73971804">
              <w:rPr>
                <w:rFonts w:ascii="Calibri" w:eastAsia="Calibri" w:hAnsi="Calibri" w:cs="Calibri"/>
                <w:color w:val="333333"/>
              </w:rPr>
              <w:t>4</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0B51398" w14:textId="58A4614D" w:rsidR="73971804" w:rsidRDefault="73971804" w:rsidP="73971804">
            <w:pPr>
              <w:spacing w:line="257" w:lineRule="auto"/>
              <w:jc w:val="center"/>
            </w:pPr>
            <w:r w:rsidRPr="73971804">
              <w:rPr>
                <w:rFonts w:ascii="Calibri" w:eastAsia="Calibri" w:hAnsi="Calibri" w:cs="Calibri"/>
                <w:color w:val="333333"/>
              </w:rPr>
              <w:t>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43406775" w14:textId="20E372A2" w:rsidR="73971804" w:rsidRDefault="73971804" w:rsidP="73971804">
            <w:pPr>
              <w:spacing w:line="257" w:lineRule="auto"/>
              <w:jc w:val="center"/>
            </w:pPr>
            <w:r w:rsidRPr="73971804">
              <w:rPr>
                <w:rFonts w:ascii="Calibri" w:eastAsia="Calibri" w:hAnsi="Calibri" w:cs="Calibri"/>
                <w:color w:val="333333"/>
              </w:rPr>
              <w:t>6</w:t>
            </w:r>
          </w:p>
        </w:tc>
      </w:tr>
      <w:tr w:rsidR="73971804" w14:paraId="0D99C04D"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23133E2F" w14:textId="5C7FBF0F" w:rsidR="73971804" w:rsidRDefault="73971804" w:rsidP="73971804">
            <w:pPr>
              <w:spacing w:line="257" w:lineRule="auto"/>
              <w:jc w:val="center"/>
            </w:pPr>
            <w:r w:rsidRPr="73971804">
              <w:rPr>
                <w:rFonts w:ascii="Calibri" w:eastAsia="Calibri" w:hAnsi="Calibri" w:cs="Calibri"/>
                <w:color w:val="333333"/>
              </w:rPr>
              <w:t xml:space="preserve">32€ </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61C1074A" w14:textId="0B936049" w:rsidR="73971804" w:rsidRDefault="73971804" w:rsidP="73971804">
            <w:pPr>
              <w:spacing w:line="257" w:lineRule="auto"/>
              <w:jc w:val="center"/>
            </w:pPr>
            <w:r w:rsidRPr="73971804">
              <w:rPr>
                <w:rFonts w:ascii="Calibri" w:eastAsia="Calibri" w:hAnsi="Calibri" w:cs="Calibri"/>
                <w:color w:val="333333"/>
              </w:rPr>
              <w:t>4668</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33FC583C" w14:textId="61E6108D" w:rsidR="73971804" w:rsidRDefault="73971804" w:rsidP="73971804">
            <w:pPr>
              <w:spacing w:line="257" w:lineRule="auto"/>
              <w:jc w:val="center"/>
            </w:pPr>
            <w:r w:rsidRPr="73971804">
              <w:rPr>
                <w:rFonts w:ascii="Calibri" w:eastAsia="Calibri" w:hAnsi="Calibri" w:cs="Calibri"/>
                <w:color w:val="333333"/>
              </w:rPr>
              <w:t>5934</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0F36ADA0" w14:textId="3C7A4C61" w:rsidR="73971804" w:rsidRDefault="73971804" w:rsidP="73971804">
            <w:pPr>
              <w:spacing w:line="257" w:lineRule="auto"/>
              <w:jc w:val="center"/>
            </w:pPr>
            <w:r w:rsidRPr="73971804">
              <w:rPr>
                <w:rFonts w:ascii="Calibri" w:eastAsia="Calibri" w:hAnsi="Calibri" w:cs="Calibri"/>
                <w:color w:val="333333"/>
              </w:rPr>
              <w:t>6698</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8009AC1" w14:textId="727A9D1C" w:rsidR="73971804" w:rsidRDefault="73971804" w:rsidP="73971804">
            <w:pPr>
              <w:spacing w:line="257" w:lineRule="auto"/>
              <w:jc w:val="center"/>
            </w:pPr>
            <w:r w:rsidRPr="73971804">
              <w:rPr>
                <w:rFonts w:ascii="Calibri" w:eastAsia="Calibri" w:hAnsi="Calibri" w:cs="Calibri"/>
                <w:color w:val="333333"/>
              </w:rPr>
              <w:t>7462</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F688458" w14:textId="5E377C7F" w:rsidR="73971804" w:rsidRDefault="73971804" w:rsidP="73971804">
            <w:pPr>
              <w:spacing w:line="257" w:lineRule="auto"/>
              <w:jc w:val="center"/>
            </w:pPr>
            <w:r w:rsidRPr="73971804">
              <w:rPr>
                <w:rFonts w:ascii="Calibri" w:eastAsia="Calibri" w:hAnsi="Calibri" w:cs="Calibri"/>
                <w:color w:val="333333"/>
              </w:rPr>
              <w:t>8224</w:t>
            </w:r>
          </w:p>
        </w:tc>
      </w:tr>
      <w:tr w:rsidR="73971804" w14:paraId="79774751"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592B3891" w14:textId="640AF266" w:rsidR="73971804" w:rsidRDefault="73971804" w:rsidP="73971804">
            <w:pPr>
              <w:spacing w:line="257" w:lineRule="auto"/>
              <w:jc w:val="center"/>
            </w:pPr>
            <w:r w:rsidRPr="73971804">
              <w:rPr>
                <w:rFonts w:ascii="Calibri" w:eastAsia="Calibri" w:hAnsi="Calibri" w:cs="Calibri"/>
                <w:color w:val="333333"/>
              </w:rPr>
              <w:t xml:space="preserve">50€ </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6EFC5304" w14:textId="6A887AF9" w:rsidR="73971804" w:rsidRDefault="73971804" w:rsidP="73971804">
            <w:pPr>
              <w:spacing w:line="257" w:lineRule="auto"/>
              <w:jc w:val="center"/>
            </w:pPr>
            <w:r w:rsidRPr="73971804">
              <w:rPr>
                <w:rFonts w:ascii="Calibri" w:eastAsia="Calibri" w:hAnsi="Calibri" w:cs="Calibri"/>
                <w:color w:val="333333"/>
              </w:rPr>
              <w:t>4836</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6382BB3E" w14:textId="7D78F37A" w:rsidR="73971804" w:rsidRDefault="73971804" w:rsidP="73971804">
            <w:pPr>
              <w:spacing w:line="257" w:lineRule="auto"/>
              <w:jc w:val="center"/>
            </w:pPr>
            <w:r w:rsidRPr="73971804">
              <w:rPr>
                <w:rFonts w:ascii="Calibri" w:eastAsia="Calibri" w:hAnsi="Calibri" w:cs="Calibri"/>
                <w:color w:val="333333"/>
              </w:rPr>
              <w:t>6102</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74E56951" w14:textId="2801A3A0" w:rsidR="73971804" w:rsidRDefault="73971804" w:rsidP="73971804">
            <w:pPr>
              <w:spacing w:line="257" w:lineRule="auto"/>
              <w:jc w:val="center"/>
            </w:pPr>
            <w:r w:rsidRPr="73971804">
              <w:rPr>
                <w:rFonts w:ascii="Calibri" w:eastAsia="Calibri" w:hAnsi="Calibri" w:cs="Calibri"/>
                <w:color w:val="333333"/>
              </w:rPr>
              <w:t>6866</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E1C214F" w14:textId="513CF090" w:rsidR="73971804" w:rsidRDefault="73971804" w:rsidP="73971804">
            <w:pPr>
              <w:spacing w:line="257" w:lineRule="auto"/>
              <w:jc w:val="center"/>
            </w:pPr>
            <w:r w:rsidRPr="73971804">
              <w:rPr>
                <w:rFonts w:ascii="Calibri" w:eastAsia="Calibri" w:hAnsi="Calibri" w:cs="Calibri"/>
                <w:color w:val="333333"/>
              </w:rPr>
              <w:t>7630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772A2A7" w14:textId="333F393C" w:rsidR="73971804" w:rsidRDefault="73971804" w:rsidP="73971804">
            <w:pPr>
              <w:spacing w:line="257" w:lineRule="auto"/>
              <w:jc w:val="center"/>
            </w:pPr>
            <w:r w:rsidRPr="73971804">
              <w:rPr>
                <w:rFonts w:ascii="Calibri" w:eastAsia="Calibri" w:hAnsi="Calibri" w:cs="Calibri"/>
                <w:color w:val="333333"/>
              </w:rPr>
              <w:t>8392</w:t>
            </w:r>
          </w:p>
        </w:tc>
      </w:tr>
      <w:tr w:rsidR="73971804" w14:paraId="22EAA2DC"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6F97DADE" w14:textId="2EA1DAD4" w:rsidR="73971804" w:rsidRDefault="73971804" w:rsidP="73971804">
            <w:pPr>
              <w:spacing w:line="257" w:lineRule="auto"/>
              <w:jc w:val="center"/>
            </w:pPr>
            <w:r w:rsidRPr="73971804">
              <w:rPr>
                <w:rFonts w:ascii="Calibri" w:eastAsia="Calibri" w:hAnsi="Calibri" w:cs="Calibri"/>
                <w:color w:val="333333"/>
              </w:rPr>
              <w:t xml:space="preserve">75€ </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F28CC75" w14:textId="1CF33FD6" w:rsidR="73971804" w:rsidRDefault="73971804" w:rsidP="73971804">
            <w:pPr>
              <w:spacing w:line="257" w:lineRule="auto"/>
              <w:jc w:val="center"/>
            </w:pPr>
            <w:r w:rsidRPr="73971804">
              <w:rPr>
                <w:rFonts w:ascii="Calibri" w:eastAsia="Calibri" w:hAnsi="Calibri" w:cs="Calibri"/>
                <w:color w:val="333333"/>
              </w:rPr>
              <w:t>5069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3C58D8F4" w14:textId="7228603F" w:rsidR="73971804" w:rsidRDefault="73971804" w:rsidP="73971804">
            <w:pPr>
              <w:spacing w:line="257" w:lineRule="auto"/>
              <w:jc w:val="center"/>
            </w:pPr>
            <w:r w:rsidRPr="73971804">
              <w:rPr>
                <w:rFonts w:ascii="Calibri" w:eastAsia="Calibri" w:hAnsi="Calibri" w:cs="Calibri"/>
                <w:color w:val="333333"/>
              </w:rPr>
              <w:t>6335</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4DFCE73E" w14:textId="7B66F0F7" w:rsidR="73971804" w:rsidRDefault="73971804" w:rsidP="73971804">
            <w:pPr>
              <w:spacing w:line="257" w:lineRule="auto"/>
              <w:jc w:val="center"/>
            </w:pPr>
            <w:r w:rsidRPr="73971804">
              <w:rPr>
                <w:rFonts w:ascii="Calibri" w:eastAsia="Calibri" w:hAnsi="Calibri" w:cs="Calibri"/>
                <w:color w:val="333333"/>
              </w:rPr>
              <w:t>7099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BB946BA" w14:textId="173C0087" w:rsidR="73971804" w:rsidRDefault="73971804" w:rsidP="73971804">
            <w:pPr>
              <w:spacing w:line="257" w:lineRule="auto"/>
              <w:jc w:val="center"/>
            </w:pPr>
            <w:r w:rsidRPr="73971804">
              <w:rPr>
                <w:rFonts w:ascii="Calibri" w:eastAsia="Calibri" w:hAnsi="Calibri" w:cs="Calibri"/>
                <w:color w:val="333333"/>
              </w:rPr>
              <w:t>7863</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37EACFA5" w14:textId="57E759E0" w:rsidR="73971804" w:rsidRDefault="73971804" w:rsidP="73971804">
            <w:pPr>
              <w:spacing w:line="257" w:lineRule="auto"/>
              <w:jc w:val="center"/>
            </w:pPr>
            <w:r w:rsidRPr="73971804">
              <w:rPr>
                <w:rFonts w:ascii="Calibri" w:eastAsia="Calibri" w:hAnsi="Calibri" w:cs="Calibri"/>
                <w:color w:val="333333"/>
              </w:rPr>
              <w:t>8625</w:t>
            </w:r>
          </w:p>
        </w:tc>
      </w:tr>
      <w:tr w:rsidR="73971804" w14:paraId="4EB2363D"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38FFD180" w14:textId="52A7EE65" w:rsidR="73971804" w:rsidRDefault="73971804" w:rsidP="73971804">
            <w:pPr>
              <w:spacing w:line="257" w:lineRule="auto"/>
              <w:jc w:val="center"/>
            </w:pPr>
            <w:r w:rsidRPr="73971804">
              <w:rPr>
                <w:rFonts w:ascii="Calibri" w:eastAsia="Calibri" w:hAnsi="Calibri" w:cs="Calibri"/>
                <w:color w:val="333333"/>
              </w:rPr>
              <w:t>100€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6CA2B3B0" w14:textId="3A29788B" w:rsidR="73971804" w:rsidRDefault="73971804" w:rsidP="73971804">
            <w:pPr>
              <w:spacing w:line="257" w:lineRule="auto"/>
              <w:jc w:val="center"/>
            </w:pPr>
            <w:r w:rsidRPr="73971804">
              <w:rPr>
                <w:rFonts w:ascii="Calibri" w:eastAsia="Calibri" w:hAnsi="Calibri" w:cs="Calibri"/>
                <w:color w:val="333333"/>
              </w:rPr>
              <w:t>5303</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39CEF23" w14:textId="3357E37B" w:rsidR="73971804" w:rsidRDefault="73971804" w:rsidP="73971804">
            <w:pPr>
              <w:spacing w:line="257" w:lineRule="auto"/>
              <w:jc w:val="center"/>
            </w:pPr>
            <w:r w:rsidRPr="73971804">
              <w:rPr>
                <w:rFonts w:ascii="Calibri" w:eastAsia="Calibri" w:hAnsi="Calibri" w:cs="Calibri"/>
                <w:color w:val="333333"/>
              </w:rPr>
              <w:t>6569</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EAF8D2E" w14:textId="22DB8DC1" w:rsidR="73971804" w:rsidRDefault="73971804" w:rsidP="73971804">
            <w:pPr>
              <w:spacing w:line="257" w:lineRule="auto"/>
              <w:jc w:val="center"/>
            </w:pPr>
            <w:r w:rsidRPr="73971804">
              <w:rPr>
                <w:rFonts w:ascii="Calibri" w:eastAsia="Calibri" w:hAnsi="Calibri" w:cs="Calibri"/>
                <w:color w:val="333333"/>
              </w:rPr>
              <w:t>7333</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EEB4DB6" w14:textId="6564650E" w:rsidR="73971804" w:rsidRDefault="73971804" w:rsidP="73971804">
            <w:pPr>
              <w:spacing w:line="257" w:lineRule="auto"/>
              <w:jc w:val="center"/>
            </w:pPr>
            <w:r w:rsidRPr="73971804">
              <w:rPr>
                <w:rFonts w:ascii="Calibri" w:eastAsia="Calibri" w:hAnsi="Calibri" w:cs="Calibri"/>
                <w:color w:val="333333"/>
              </w:rPr>
              <w:t>8097</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290BA8C" w14:textId="07C10351" w:rsidR="73971804" w:rsidRDefault="73971804" w:rsidP="73971804">
            <w:pPr>
              <w:spacing w:line="257" w:lineRule="auto"/>
              <w:jc w:val="center"/>
            </w:pPr>
            <w:r w:rsidRPr="73971804">
              <w:rPr>
                <w:rFonts w:ascii="Calibri" w:eastAsia="Calibri" w:hAnsi="Calibri" w:cs="Calibri"/>
                <w:color w:val="333333"/>
              </w:rPr>
              <w:t>8859</w:t>
            </w:r>
          </w:p>
        </w:tc>
      </w:tr>
      <w:tr w:rsidR="73971804" w14:paraId="4525ADB2"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47503F68" w14:textId="6BDCD0C5" w:rsidR="73971804" w:rsidRDefault="73971804" w:rsidP="73971804">
            <w:pPr>
              <w:spacing w:line="257" w:lineRule="auto"/>
              <w:jc w:val="center"/>
            </w:pPr>
            <w:r w:rsidRPr="73971804">
              <w:rPr>
                <w:rFonts w:ascii="Calibri" w:eastAsia="Calibri" w:hAnsi="Calibri" w:cs="Calibri"/>
                <w:color w:val="333333"/>
              </w:rPr>
              <w:t>125€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19E30C7" w14:textId="33E63BE3" w:rsidR="73971804" w:rsidRDefault="73971804" w:rsidP="73971804">
            <w:pPr>
              <w:spacing w:line="257" w:lineRule="auto"/>
              <w:jc w:val="center"/>
            </w:pPr>
            <w:r w:rsidRPr="73971804">
              <w:rPr>
                <w:rFonts w:ascii="Calibri" w:eastAsia="Calibri" w:hAnsi="Calibri" w:cs="Calibri"/>
                <w:color w:val="333333"/>
              </w:rPr>
              <w:t>5537</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DA72D8A" w14:textId="19096081" w:rsidR="73971804" w:rsidRDefault="73971804" w:rsidP="73971804">
            <w:pPr>
              <w:spacing w:line="257" w:lineRule="auto"/>
              <w:jc w:val="center"/>
            </w:pPr>
            <w:r w:rsidRPr="73971804">
              <w:rPr>
                <w:rFonts w:ascii="Calibri" w:eastAsia="Calibri" w:hAnsi="Calibri" w:cs="Calibri"/>
                <w:color w:val="333333"/>
              </w:rPr>
              <w:t>6803</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68E0A2B5" w14:textId="70B4C1D8" w:rsidR="73971804" w:rsidRDefault="73971804" w:rsidP="73971804">
            <w:pPr>
              <w:spacing w:line="257" w:lineRule="auto"/>
              <w:jc w:val="center"/>
            </w:pPr>
            <w:r w:rsidRPr="73971804">
              <w:rPr>
                <w:rFonts w:ascii="Calibri" w:eastAsia="Calibri" w:hAnsi="Calibri" w:cs="Calibri"/>
                <w:color w:val="333333"/>
              </w:rPr>
              <w:t>7567</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78BE2962" w14:textId="2E7234AE" w:rsidR="73971804" w:rsidRDefault="73971804" w:rsidP="73971804">
            <w:pPr>
              <w:spacing w:line="257" w:lineRule="auto"/>
              <w:jc w:val="center"/>
            </w:pPr>
            <w:r w:rsidRPr="73971804">
              <w:rPr>
                <w:rFonts w:ascii="Calibri" w:eastAsia="Calibri" w:hAnsi="Calibri" w:cs="Calibri"/>
                <w:color w:val="333333"/>
              </w:rPr>
              <w:t>8331</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3FE48386" w14:textId="52D30B7E" w:rsidR="73971804" w:rsidRDefault="73971804" w:rsidP="73971804">
            <w:pPr>
              <w:spacing w:line="257" w:lineRule="auto"/>
              <w:jc w:val="center"/>
            </w:pPr>
            <w:r w:rsidRPr="73971804">
              <w:rPr>
                <w:rFonts w:ascii="Calibri" w:eastAsia="Calibri" w:hAnsi="Calibri" w:cs="Calibri"/>
                <w:color w:val="333333"/>
              </w:rPr>
              <w:t>9093</w:t>
            </w:r>
          </w:p>
        </w:tc>
      </w:tr>
      <w:tr w:rsidR="73971804" w14:paraId="329F0398"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7A16314" w14:textId="7E64F118" w:rsidR="73971804" w:rsidRDefault="73971804" w:rsidP="73971804">
            <w:pPr>
              <w:spacing w:line="257" w:lineRule="auto"/>
              <w:jc w:val="center"/>
            </w:pPr>
            <w:r w:rsidRPr="73971804">
              <w:rPr>
                <w:rFonts w:ascii="Calibri" w:eastAsia="Calibri" w:hAnsi="Calibri" w:cs="Calibri"/>
                <w:color w:val="333333"/>
              </w:rPr>
              <w:t>150€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086ED55" w14:textId="419C25D7" w:rsidR="73971804" w:rsidRDefault="73971804" w:rsidP="73971804">
            <w:pPr>
              <w:spacing w:line="257" w:lineRule="auto"/>
              <w:jc w:val="center"/>
            </w:pPr>
            <w:r w:rsidRPr="73971804">
              <w:rPr>
                <w:rFonts w:ascii="Calibri" w:eastAsia="Calibri" w:hAnsi="Calibri" w:cs="Calibri"/>
                <w:color w:val="333333"/>
              </w:rPr>
              <w:t>5770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5D7B845" w14:textId="39EA5484" w:rsidR="73971804" w:rsidRDefault="73971804" w:rsidP="73971804">
            <w:pPr>
              <w:spacing w:line="257" w:lineRule="auto"/>
              <w:jc w:val="center"/>
            </w:pPr>
            <w:r w:rsidRPr="73971804">
              <w:rPr>
                <w:rFonts w:ascii="Calibri" w:eastAsia="Calibri" w:hAnsi="Calibri" w:cs="Calibri"/>
                <w:color w:val="333333"/>
              </w:rPr>
              <w:t>7036</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228C4AE" w14:textId="77DC59B3" w:rsidR="73971804" w:rsidRDefault="73971804" w:rsidP="73971804">
            <w:pPr>
              <w:spacing w:line="257" w:lineRule="auto"/>
              <w:jc w:val="center"/>
            </w:pPr>
            <w:r w:rsidRPr="73971804">
              <w:rPr>
                <w:rFonts w:ascii="Calibri" w:eastAsia="Calibri" w:hAnsi="Calibri" w:cs="Calibri"/>
                <w:color w:val="333333"/>
              </w:rPr>
              <w:t>7800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7FADB995" w14:textId="3B06FD25" w:rsidR="73971804" w:rsidRDefault="73971804" w:rsidP="73971804">
            <w:pPr>
              <w:spacing w:line="257" w:lineRule="auto"/>
              <w:jc w:val="center"/>
            </w:pPr>
            <w:r w:rsidRPr="73971804">
              <w:rPr>
                <w:rFonts w:ascii="Calibri" w:eastAsia="Calibri" w:hAnsi="Calibri" w:cs="Calibri"/>
                <w:color w:val="333333"/>
              </w:rPr>
              <w:t>8564</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31C696C" w14:textId="2A4CAEC6" w:rsidR="73971804" w:rsidRDefault="73971804" w:rsidP="73971804">
            <w:pPr>
              <w:spacing w:line="257" w:lineRule="auto"/>
              <w:jc w:val="center"/>
            </w:pPr>
            <w:r w:rsidRPr="73971804">
              <w:rPr>
                <w:rFonts w:ascii="Calibri" w:eastAsia="Calibri" w:hAnsi="Calibri" w:cs="Calibri"/>
                <w:color w:val="333333"/>
              </w:rPr>
              <w:t>9326</w:t>
            </w:r>
          </w:p>
        </w:tc>
      </w:tr>
      <w:tr w:rsidR="73971804" w14:paraId="51F25345"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4B9391E2" w14:textId="60838CDD" w:rsidR="73971804" w:rsidRDefault="73971804" w:rsidP="73971804">
            <w:pPr>
              <w:spacing w:line="257" w:lineRule="auto"/>
              <w:jc w:val="center"/>
            </w:pPr>
            <w:r w:rsidRPr="73971804">
              <w:rPr>
                <w:rFonts w:ascii="Calibri" w:eastAsia="Calibri" w:hAnsi="Calibri" w:cs="Calibri"/>
                <w:color w:val="333333"/>
              </w:rPr>
              <w:t>175€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43992106" w14:textId="19592AC4" w:rsidR="73971804" w:rsidRDefault="73971804" w:rsidP="73971804">
            <w:pPr>
              <w:spacing w:line="257" w:lineRule="auto"/>
              <w:jc w:val="center"/>
            </w:pPr>
            <w:r w:rsidRPr="73971804">
              <w:rPr>
                <w:rFonts w:ascii="Calibri" w:eastAsia="Calibri" w:hAnsi="Calibri" w:cs="Calibri"/>
                <w:color w:val="333333"/>
              </w:rPr>
              <w:t>6004</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60B0D9E" w14:textId="00280314" w:rsidR="73971804" w:rsidRDefault="73971804" w:rsidP="73971804">
            <w:pPr>
              <w:spacing w:line="257" w:lineRule="auto"/>
              <w:jc w:val="center"/>
            </w:pPr>
            <w:r w:rsidRPr="73971804">
              <w:rPr>
                <w:rFonts w:ascii="Calibri" w:eastAsia="Calibri" w:hAnsi="Calibri" w:cs="Calibri"/>
                <w:color w:val="333333"/>
              </w:rPr>
              <w:t>7270</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7603FA72" w14:textId="37AEF81E" w:rsidR="73971804" w:rsidRDefault="73971804" w:rsidP="73971804">
            <w:pPr>
              <w:spacing w:line="257" w:lineRule="auto"/>
              <w:jc w:val="center"/>
            </w:pPr>
            <w:r w:rsidRPr="73971804">
              <w:rPr>
                <w:rFonts w:ascii="Calibri" w:eastAsia="Calibri" w:hAnsi="Calibri" w:cs="Calibri"/>
                <w:color w:val="333333"/>
              </w:rPr>
              <w:t>8034</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C9DB2A4" w14:textId="28E08C2B" w:rsidR="73971804" w:rsidRDefault="73971804" w:rsidP="73971804">
            <w:pPr>
              <w:spacing w:line="257" w:lineRule="auto"/>
              <w:jc w:val="center"/>
            </w:pPr>
            <w:r w:rsidRPr="73971804">
              <w:rPr>
                <w:rFonts w:ascii="Calibri" w:eastAsia="Calibri" w:hAnsi="Calibri" w:cs="Calibri"/>
                <w:color w:val="333333"/>
              </w:rPr>
              <w:t>8798</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3D794DB" w14:textId="225058EA" w:rsidR="73971804" w:rsidRDefault="73971804" w:rsidP="73971804">
            <w:pPr>
              <w:spacing w:line="257" w:lineRule="auto"/>
              <w:jc w:val="center"/>
            </w:pPr>
            <w:r w:rsidRPr="73971804">
              <w:rPr>
                <w:rFonts w:ascii="Calibri" w:eastAsia="Calibri" w:hAnsi="Calibri" w:cs="Calibri"/>
                <w:color w:val="333333"/>
              </w:rPr>
              <w:t>9560</w:t>
            </w:r>
          </w:p>
        </w:tc>
      </w:tr>
      <w:tr w:rsidR="73971804" w14:paraId="63CC1087"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E61490B" w14:textId="7C615573" w:rsidR="73971804" w:rsidRDefault="73971804" w:rsidP="73971804">
            <w:pPr>
              <w:spacing w:line="257" w:lineRule="auto"/>
              <w:jc w:val="center"/>
            </w:pPr>
            <w:r w:rsidRPr="73971804">
              <w:rPr>
                <w:rFonts w:ascii="Calibri" w:eastAsia="Calibri" w:hAnsi="Calibri" w:cs="Calibri"/>
                <w:color w:val="333333"/>
              </w:rPr>
              <w:t>200€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425E1025" w14:textId="072DC656" w:rsidR="73971804" w:rsidRDefault="73971804" w:rsidP="73971804">
            <w:pPr>
              <w:spacing w:line="257" w:lineRule="auto"/>
              <w:jc w:val="center"/>
            </w:pPr>
            <w:r w:rsidRPr="73971804">
              <w:rPr>
                <w:rFonts w:ascii="Calibri" w:eastAsia="Calibri" w:hAnsi="Calibri" w:cs="Calibri"/>
                <w:color w:val="333333"/>
              </w:rPr>
              <w:t>6238</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E1D8E55" w14:textId="10B4FD61" w:rsidR="73971804" w:rsidRDefault="73971804" w:rsidP="73971804">
            <w:pPr>
              <w:spacing w:line="257" w:lineRule="auto"/>
              <w:jc w:val="center"/>
            </w:pPr>
            <w:r w:rsidRPr="73971804">
              <w:rPr>
                <w:rFonts w:ascii="Calibri" w:eastAsia="Calibri" w:hAnsi="Calibri" w:cs="Calibri"/>
                <w:color w:val="333333"/>
              </w:rPr>
              <w:t>7504</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5F72D7B4" w14:textId="3007F6A1" w:rsidR="73971804" w:rsidRDefault="73971804" w:rsidP="73971804">
            <w:pPr>
              <w:spacing w:line="257" w:lineRule="auto"/>
              <w:jc w:val="center"/>
            </w:pPr>
            <w:r w:rsidRPr="73971804">
              <w:rPr>
                <w:rFonts w:ascii="Calibri" w:eastAsia="Calibri" w:hAnsi="Calibri" w:cs="Calibri"/>
                <w:color w:val="333333"/>
              </w:rPr>
              <w:t>8268</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47B2F1F0" w14:textId="0D50B49D" w:rsidR="73971804" w:rsidRDefault="73971804" w:rsidP="73971804">
            <w:pPr>
              <w:spacing w:line="257" w:lineRule="auto"/>
              <w:jc w:val="center"/>
            </w:pPr>
            <w:r w:rsidRPr="73971804">
              <w:rPr>
                <w:rFonts w:ascii="Calibri" w:eastAsia="Calibri" w:hAnsi="Calibri" w:cs="Calibri"/>
                <w:color w:val="333333"/>
              </w:rPr>
              <w:t>9032</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667F251D" w14:textId="3C1E11F6" w:rsidR="73971804" w:rsidRDefault="73971804" w:rsidP="73971804">
            <w:pPr>
              <w:spacing w:line="257" w:lineRule="auto"/>
              <w:jc w:val="center"/>
            </w:pPr>
            <w:r w:rsidRPr="73971804">
              <w:rPr>
                <w:rFonts w:ascii="Calibri" w:eastAsia="Calibri" w:hAnsi="Calibri" w:cs="Calibri"/>
                <w:color w:val="333333"/>
              </w:rPr>
              <w:t>9794</w:t>
            </w:r>
          </w:p>
        </w:tc>
      </w:tr>
      <w:tr w:rsidR="73971804" w14:paraId="312D4342"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DF693B9" w14:textId="67E6D2FD" w:rsidR="73971804" w:rsidRDefault="73971804" w:rsidP="73971804">
            <w:pPr>
              <w:spacing w:line="257" w:lineRule="auto"/>
              <w:jc w:val="center"/>
            </w:pPr>
            <w:r w:rsidRPr="73971804">
              <w:rPr>
                <w:rFonts w:ascii="Calibri" w:eastAsia="Calibri" w:hAnsi="Calibri" w:cs="Calibri"/>
                <w:color w:val="333333"/>
              </w:rPr>
              <w:t>225€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E1E85DF" w14:textId="12941AC2" w:rsidR="73971804" w:rsidRDefault="73971804" w:rsidP="73971804">
            <w:pPr>
              <w:spacing w:line="257" w:lineRule="auto"/>
              <w:jc w:val="center"/>
            </w:pPr>
            <w:r w:rsidRPr="73971804">
              <w:rPr>
                <w:rFonts w:ascii="Calibri" w:eastAsia="Calibri" w:hAnsi="Calibri" w:cs="Calibri"/>
                <w:color w:val="333333"/>
              </w:rPr>
              <w:t>6471</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536EC21" w14:textId="2375B39F" w:rsidR="73971804" w:rsidRDefault="73971804" w:rsidP="73971804">
            <w:pPr>
              <w:spacing w:line="257" w:lineRule="auto"/>
              <w:jc w:val="center"/>
            </w:pPr>
            <w:r w:rsidRPr="73971804">
              <w:rPr>
                <w:rFonts w:ascii="Calibri" w:eastAsia="Calibri" w:hAnsi="Calibri" w:cs="Calibri"/>
                <w:color w:val="333333"/>
              </w:rPr>
              <w:t>7737</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3F924E48" w14:textId="1A848116" w:rsidR="73971804" w:rsidRDefault="73971804" w:rsidP="73971804">
            <w:pPr>
              <w:spacing w:line="257" w:lineRule="auto"/>
              <w:jc w:val="center"/>
            </w:pPr>
            <w:r w:rsidRPr="73971804">
              <w:rPr>
                <w:rFonts w:ascii="Calibri" w:eastAsia="Calibri" w:hAnsi="Calibri" w:cs="Calibri"/>
                <w:color w:val="333333"/>
              </w:rPr>
              <w:t>8501</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6752C4A" w14:textId="77FCFA99" w:rsidR="73971804" w:rsidRDefault="73971804" w:rsidP="73971804">
            <w:pPr>
              <w:spacing w:line="257" w:lineRule="auto"/>
              <w:jc w:val="center"/>
            </w:pPr>
            <w:r w:rsidRPr="73971804">
              <w:rPr>
                <w:rFonts w:ascii="Calibri" w:eastAsia="Calibri" w:hAnsi="Calibri" w:cs="Calibri"/>
                <w:color w:val="333333"/>
              </w:rPr>
              <w:t>9265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3A872DA" w14:textId="112DFDBA" w:rsidR="73971804" w:rsidRDefault="73971804" w:rsidP="73971804">
            <w:pPr>
              <w:spacing w:line="257" w:lineRule="auto"/>
              <w:jc w:val="center"/>
            </w:pPr>
            <w:r w:rsidRPr="73971804">
              <w:rPr>
                <w:rFonts w:ascii="Calibri" w:eastAsia="Calibri" w:hAnsi="Calibri" w:cs="Calibri"/>
                <w:color w:val="333333"/>
              </w:rPr>
              <w:t>10 027</w:t>
            </w:r>
          </w:p>
        </w:tc>
      </w:tr>
      <w:tr w:rsidR="73971804" w14:paraId="6CD07C3F"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3D1DF7B8" w14:textId="392F2345" w:rsidR="73971804" w:rsidRDefault="73971804" w:rsidP="73971804">
            <w:pPr>
              <w:spacing w:line="257" w:lineRule="auto"/>
              <w:jc w:val="center"/>
            </w:pPr>
            <w:r w:rsidRPr="73971804">
              <w:rPr>
                <w:rFonts w:ascii="Calibri" w:eastAsia="Calibri" w:hAnsi="Calibri" w:cs="Calibri"/>
                <w:color w:val="333333"/>
              </w:rPr>
              <w:t>250€</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4EA9F21" w14:textId="248C2FAE" w:rsidR="73971804" w:rsidRDefault="73971804" w:rsidP="73971804">
            <w:pPr>
              <w:spacing w:line="257" w:lineRule="auto"/>
              <w:jc w:val="center"/>
            </w:pPr>
            <w:r w:rsidRPr="73971804">
              <w:rPr>
                <w:rFonts w:ascii="Calibri" w:eastAsia="Calibri" w:hAnsi="Calibri" w:cs="Calibri"/>
                <w:color w:val="333333"/>
              </w:rPr>
              <w:t>6705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49C9DDED" w14:textId="4355DFCD" w:rsidR="73971804" w:rsidRDefault="73971804" w:rsidP="73971804">
            <w:pPr>
              <w:spacing w:line="257" w:lineRule="auto"/>
              <w:jc w:val="center"/>
            </w:pPr>
            <w:r w:rsidRPr="73971804">
              <w:rPr>
                <w:rFonts w:ascii="Calibri" w:eastAsia="Calibri" w:hAnsi="Calibri" w:cs="Calibri"/>
                <w:color w:val="333333"/>
              </w:rPr>
              <w:t>7971</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234AA083" w14:textId="4E2E19D2" w:rsidR="73971804" w:rsidRDefault="73971804" w:rsidP="73971804">
            <w:pPr>
              <w:spacing w:line="257" w:lineRule="auto"/>
              <w:jc w:val="center"/>
            </w:pPr>
            <w:r w:rsidRPr="73971804">
              <w:rPr>
                <w:rFonts w:ascii="Calibri" w:eastAsia="Calibri" w:hAnsi="Calibri" w:cs="Calibri"/>
                <w:color w:val="333333"/>
              </w:rPr>
              <w:t>8735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7C4DBB22" w14:textId="0C9ED486" w:rsidR="73971804" w:rsidRDefault="73971804" w:rsidP="73971804">
            <w:pPr>
              <w:spacing w:line="257" w:lineRule="auto"/>
              <w:jc w:val="center"/>
            </w:pPr>
            <w:r w:rsidRPr="73971804">
              <w:rPr>
                <w:rFonts w:ascii="Calibri" w:eastAsia="Calibri" w:hAnsi="Calibri" w:cs="Calibri"/>
                <w:color w:val="333333"/>
              </w:rPr>
              <w:t>9499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5A0C8A6" w14:textId="682CCEEB" w:rsidR="73971804" w:rsidRDefault="73971804" w:rsidP="73971804">
            <w:pPr>
              <w:spacing w:line="257" w:lineRule="auto"/>
              <w:jc w:val="center"/>
            </w:pPr>
            <w:r w:rsidRPr="73971804">
              <w:rPr>
                <w:rFonts w:ascii="Calibri" w:eastAsia="Calibri" w:hAnsi="Calibri" w:cs="Calibri"/>
                <w:color w:val="333333"/>
              </w:rPr>
              <w:t>10 261</w:t>
            </w:r>
          </w:p>
        </w:tc>
      </w:tr>
      <w:tr w:rsidR="73971804" w14:paraId="4D542623"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67315515" w14:textId="53E6ACBA" w:rsidR="73971804" w:rsidRDefault="73971804" w:rsidP="73971804">
            <w:pPr>
              <w:spacing w:line="257" w:lineRule="auto"/>
              <w:jc w:val="center"/>
            </w:pPr>
            <w:r w:rsidRPr="73971804">
              <w:rPr>
                <w:rFonts w:ascii="Calibri" w:eastAsia="Calibri" w:hAnsi="Calibri" w:cs="Calibri"/>
                <w:color w:val="333333"/>
              </w:rPr>
              <w:t>275€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FA79D39" w14:textId="20E80B81" w:rsidR="73971804" w:rsidRDefault="73971804" w:rsidP="73971804">
            <w:pPr>
              <w:spacing w:line="257" w:lineRule="auto"/>
              <w:jc w:val="center"/>
            </w:pPr>
            <w:r w:rsidRPr="73971804">
              <w:rPr>
                <w:rFonts w:ascii="Calibri" w:eastAsia="Calibri" w:hAnsi="Calibri" w:cs="Calibri"/>
                <w:color w:val="333333"/>
              </w:rPr>
              <w:t>6939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E166EA0" w14:textId="4734245C" w:rsidR="73971804" w:rsidRDefault="73971804" w:rsidP="73971804">
            <w:pPr>
              <w:spacing w:line="257" w:lineRule="auto"/>
              <w:jc w:val="center"/>
            </w:pPr>
            <w:r w:rsidRPr="73971804">
              <w:rPr>
                <w:rFonts w:ascii="Calibri" w:eastAsia="Calibri" w:hAnsi="Calibri" w:cs="Calibri"/>
                <w:color w:val="333333"/>
              </w:rPr>
              <w:t>8205</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1608F2C9" w14:textId="135BB0EC" w:rsidR="73971804" w:rsidRDefault="73971804" w:rsidP="73971804">
            <w:pPr>
              <w:spacing w:line="257" w:lineRule="auto"/>
              <w:jc w:val="center"/>
            </w:pPr>
            <w:r w:rsidRPr="73971804">
              <w:rPr>
                <w:rFonts w:ascii="Calibri" w:eastAsia="Calibri" w:hAnsi="Calibri" w:cs="Calibri"/>
                <w:color w:val="333333"/>
              </w:rPr>
              <w:t>8969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7CF4646" w14:textId="6EB7B84B" w:rsidR="73971804" w:rsidRDefault="73971804" w:rsidP="73971804">
            <w:pPr>
              <w:spacing w:line="257" w:lineRule="auto"/>
              <w:jc w:val="center"/>
            </w:pPr>
            <w:r w:rsidRPr="73971804">
              <w:rPr>
                <w:rFonts w:ascii="Calibri" w:eastAsia="Calibri" w:hAnsi="Calibri" w:cs="Calibri"/>
                <w:color w:val="333333"/>
              </w:rPr>
              <w:t>9733</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05CF3DAB" w14:textId="6735E339" w:rsidR="73971804" w:rsidRDefault="73971804" w:rsidP="73971804">
            <w:pPr>
              <w:spacing w:line="257" w:lineRule="auto"/>
              <w:jc w:val="center"/>
            </w:pPr>
            <w:r w:rsidRPr="73971804">
              <w:rPr>
                <w:rFonts w:ascii="Calibri" w:eastAsia="Calibri" w:hAnsi="Calibri" w:cs="Calibri"/>
                <w:color w:val="333333"/>
              </w:rPr>
              <w:t>10 495</w:t>
            </w:r>
          </w:p>
        </w:tc>
      </w:tr>
      <w:tr w:rsidR="73971804" w14:paraId="1C351478" w14:textId="77777777" w:rsidTr="73971804">
        <w:trPr>
          <w:trHeight w:val="300"/>
        </w:trPr>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304B7A5A" w14:textId="1839905B" w:rsidR="73971804" w:rsidRDefault="73971804" w:rsidP="73971804">
            <w:pPr>
              <w:spacing w:line="257" w:lineRule="auto"/>
              <w:jc w:val="center"/>
            </w:pPr>
            <w:r w:rsidRPr="73971804">
              <w:rPr>
                <w:rFonts w:ascii="Calibri" w:eastAsia="Calibri" w:hAnsi="Calibri" w:cs="Calibri"/>
                <w:color w:val="333333"/>
              </w:rPr>
              <w:t>335€</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24FAF493" w14:textId="37B034C4" w:rsidR="73971804" w:rsidRDefault="73971804" w:rsidP="73971804">
            <w:pPr>
              <w:spacing w:line="257" w:lineRule="auto"/>
              <w:jc w:val="center"/>
            </w:pPr>
            <w:r w:rsidRPr="73971804">
              <w:rPr>
                <w:rFonts w:ascii="Calibri" w:eastAsia="Calibri" w:hAnsi="Calibri" w:cs="Calibri"/>
                <w:color w:val="333333"/>
              </w:rPr>
              <w:t>7499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119AC2E1" w14:textId="3C4A1851" w:rsidR="73971804" w:rsidRDefault="73971804" w:rsidP="73971804">
            <w:pPr>
              <w:spacing w:line="257" w:lineRule="auto"/>
              <w:jc w:val="center"/>
            </w:pPr>
            <w:r w:rsidRPr="73971804">
              <w:rPr>
                <w:rFonts w:ascii="Calibri" w:eastAsia="Calibri" w:hAnsi="Calibri" w:cs="Calibri"/>
                <w:color w:val="333333"/>
              </w:rPr>
              <w:t>8765</w:t>
            </w:r>
          </w:p>
        </w:tc>
        <w:tc>
          <w:tcPr>
            <w:tcW w:w="1604" w:type="dxa"/>
            <w:tcBorders>
              <w:top w:val="single" w:sz="4" w:space="0" w:color="auto"/>
              <w:left w:val="single" w:sz="4" w:space="0" w:color="auto"/>
              <w:bottom w:val="single" w:sz="4" w:space="0" w:color="auto"/>
              <w:right w:val="single" w:sz="4" w:space="0" w:color="auto"/>
            </w:tcBorders>
            <w:tcMar>
              <w:left w:w="108" w:type="dxa"/>
              <w:right w:w="108" w:type="dxa"/>
            </w:tcMar>
          </w:tcPr>
          <w:p w14:paraId="7A20DBF4" w14:textId="3C3923B7" w:rsidR="73971804" w:rsidRDefault="73971804" w:rsidP="73971804">
            <w:pPr>
              <w:spacing w:line="257" w:lineRule="auto"/>
              <w:jc w:val="center"/>
            </w:pPr>
            <w:r w:rsidRPr="73971804">
              <w:rPr>
                <w:rFonts w:ascii="Calibri" w:eastAsia="Calibri" w:hAnsi="Calibri" w:cs="Calibri"/>
                <w:color w:val="333333"/>
              </w:rPr>
              <w:t>9529</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3C9AB36" w14:textId="4FCC33A7" w:rsidR="73971804" w:rsidRDefault="73971804" w:rsidP="73971804">
            <w:pPr>
              <w:spacing w:line="257" w:lineRule="auto"/>
              <w:jc w:val="center"/>
            </w:pPr>
            <w:r w:rsidRPr="73971804">
              <w:rPr>
                <w:rFonts w:ascii="Calibri" w:eastAsia="Calibri" w:hAnsi="Calibri" w:cs="Calibri"/>
                <w:color w:val="333333"/>
              </w:rPr>
              <w:t>10 293</w:t>
            </w:r>
          </w:p>
        </w:tc>
        <w:tc>
          <w:tcPr>
            <w:tcW w:w="1605" w:type="dxa"/>
            <w:tcBorders>
              <w:top w:val="single" w:sz="4" w:space="0" w:color="auto"/>
              <w:left w:val="single" w:sz="4" w:space="0" w:color="auto"/>
              <w:bottom w:val="single" w:sz="4" w:space="0" w:color="auto"/>
              <w:right w:val="single" w:sz="4" w:space="0" w:color="auto"/>
            </w:tcBorders>
            <w:tcMar>
              <w:left w:w="108" w:type="dxa"/>
              <w:right w:w="108" w:type="dxa"/>
            </w:tcMar>
          </w:tcPr>
          <w:p w14:paraId="5FB301C6" w14:textId="6C5282E1" w:rsidR="73971804" w:rsidRDefault="73971804" w:rsidP="73971804">
            <w:pPr>
              <w:spacing w:line="257" w:lineRule="auto"/>
              <w:jc w:val="center"/>
            </w:pPr>
            <w:r w:rsidRPr="73971804">
              <w:rPr>
                <w:rFonts w:ascii="Calibri" w:eastAsia="Calibri" w:hAnsi="Calibri" w:cs="Calibri"/>
                <w:color w:val="333333"/>
              </w:rPr>
              <w:t>11 055</w:t>
            </w:r>
          </w:p>
        </w:tc>
      </w:tr>
    </w:tbl>
    <w:p w14:paraId="23BA5B80" w14:textId="157D9D0F" w:rsidR="34BFBFDC" w:rsidRDefault="34BFBFDC" w:rsidP="73971804">
      <w:pPr>
        <w:spacing w:before="240" w:after="0"/>
        <w:jc w:val="both"/>
      </w:pPr>
      <w:r w:rsidRPr="73971804">
        <w:rPr>
          <w:rFonts w:ascii="Arial" w:eastAsia="Arial" w:hAnsi="Arial" w:cs="Arial"/>
          <w:sz w:val="24"/>
          <w:szCs w:val="24"/>
        </w:rPr>
        <w:t>Jos perheen koko on suurempi kuin kuusi, nostetaan maksun määräämisen perusteena olevaa tulorajaa 295 eurolla kustakin seuraavasta perheen alaikäisestä lapsesta.</w:t>
      </w:r>
    </w:p>
    <w:p w14:paraId="48BF2680" w14:textId="47DFB47E" w:rsidR="73971804" w:rsidRDefault="73971804" w:rsidP="73971804">
      <w:pPr>
        <w:spacing w:beforeAutospacing="1" w:afterAutospacing="1" w:line="240" w:lineRule="auto"/>
        <w:outlineLvl w:val="1"/>
        <w:rPr>
          <w:rFonts w:ascii="Arial" w:eastAsia="Times New Roman" w:hAnsi="Arial" w:cs="Arial"/>
          <w:b/>
          <w:bCs/>
          <w:sz w:val="36"/>
          <w:szCs w:val="36"/>
          <w:lang w:eastAsia="fi-FI"/>
        </w:rPr>
      </w:pPr>
    </w:p>
    <w:p w14:paraId="5E91F40B" w14:textId="77777777" w:rsidR="000A711D" w:rsidRDefault="000A711D" w:rsidP="000A711D">
      <w:pPr>
        <w:pStyle w:val="Otsikko2"/>
      </w:pPr>
      <w:r>
        <w:t>Varhaiskasvatuksen kuukausimaksun muodostuminen ja tilapäinen varhaiskasvatus</w:t>
      </w:r>
    </w:p>
    <w:p w14:paraId="20063807" w14:textId="77777777" w:rsidR="000A711D" w:rsidRDefault="000A711D" w:rsidP="000A711D">
      <w:pPr>
        <w:pStyle w:val="NormaaliWWW"/>
        <w:spacing w:before="0" w:beforeAutospacing="0" w:after="0" w:afterAutospacing="0"/>
      </w:pPr>
      <w:r>
        <w:rPr>
          <w:rFonts w:ascii="Arial" w:hAnsi="Arial" w:cs="Arial"/>
        </w:rPr>
        <w:lastRenderedPageBreak/>
        <w:t xml:space="preserve">Kuukauden varhaiskasvatusmaksu määräytyy varhaiskasvatukseen etukäteen varattujen sekä toteutuneiden toiminta tuntien perusteella. Lapsen seuraavan viikon hoitopäivät ja ajat pitää edelleen ilmoittaa hoitopaikkaan viimeistään edellisen viikon maanantaina klo 12 mennessä. Myöhemmin ilmoitetut poissaolot ovat laskutettavia päiviä/tunteja. Hoitoaikavaraukset tehdään sähköisen järjestelmän, </w:t>
      </w:r>
      <w:hyperlink r:id="rId7" w:history="1">
        <w:proofErr w:type="spellStart"/>
        <w:r w:rsidRPr="00C63201">
          <w:rPr>
            <w:rStyle w:val="Hyperlinkki"/>
            <w:rFonts w:ascii="Arial" w:hAnsi="Arial" w:cs="Arial"/>
            <w:color w:val="auto"/>
          </w:rPr>
          <w:t>Daisy</w:t>
        </w:r>
        <w:proofErr w:type="spellEnd"/>
        <w:r w:rsidRPr="00C63201">
          <w:rPr>
            <w:rStyle w:val="Hyperlinkki"/>
            <w:rFonts w:ascii="Arial" w:hAnsi="Arial" w:cs="Arial"/>
            <w:color w:val="auto"/>
          </w:rPr>
          <w:t xml:space="preserve"> </w:t>
        </w:r>
        <w:proofErr w:type="spellStart"/>
        <w:r w:rsidRPr="00C63201">
          <w:rPr>
            <w:rStyle w:val="Hyperlinkki"/>
            <w:rFonts w:ascii="Arial" w:hAnsi="Arial" w:cs="Arial"/>
            <w:color w:val="auto"/>
          </w:rPr>
          <w:t>Familyn</w:t>
        </w:r>
        <w:proofErr w:type="spellEnd"/>
      </w:hyperlink>
      <w:r w:rsidRPr="00C63201">
        <w:rPr>
          <w:rFonts w:ascii="Arial" w:hAnsi="Arial" w:cs="Arial"/>
        </w:rPr>
        <w:t xml:space="preserve"> kautta</w:t>
      </w:r>
      <w:r>
        <w:rPr>
          <w:rFonts w:ascii="Arial" w:hAnsi="Arial" w:cs="Arial"/>
        </w:rPr>
        <w:t>. (</w:t>
      </w:r>
      <w:proofErr w:type="spellStart"/>
      <w:r>
        <w:rPr>
          <w:rFonts w:ascii="Arial" w:hAnsi="Arial" w:cs="Arial"/>
        </w:rPr>
        <w:t>Sivistysltk</w:t>
      </w:r>
      <w:proofErr w:type="spellEnd"/>
      <w:r>
        <w:rPr>
          <w:rFonts w:ascii="Arial" w:hAnsi="Arial" w:cs="Arial"/>
        </w:rPr>
        <w:t xml:space="preserve"> 31.1.2017/1§)</w:t>
      </w:r>
    </w:p>
    <w:p w14:paraId="4DDBEF00" w14:textId="77777777" w:rsidR="000A711D" w:rsidRDefault="000A711D" w:rsidP="000A711D">
      <w:pPr>
        <w:pStyle w:val="NormaaliWWW"/>
        <w:spacing w:before="0" w:beforeAutospacing="0" w:after="0" w:afterAutospacing="0"/>
      </w:pPr>
    </w:p>
    <w:p w14:paraId="07D98036" w14:textId="77777777" w:rsidR="000A711D" w:rsidRDefault="000A711D" w:rsidP="000A711D">
      <w:pPr>
        <w:pStyle w:val="NormaaliWWW"/>
        <w:spacing w:before="0" w:beforeAutospacing="0" w:after="0" w:afterAutospacing="0"/>
      </w:pPr>
      <w:r>
        <w:rPr>
          <w:rFonts w:ascii="Arial" w:hAnsi="Arial" w:cs="Arial"/>
        </w:rPr>
        <w:t xml:space="preserve">Muistathan ilmoittaa lapsen lomat ja muut vapaapäivät ajoissa hoitopaikkaan. Hoitopaikkaan pitää ilmoittaa myös, jos hoitopäiviä ei ole koko kalenterikuukautena, muutoin laskutetaan puolet kuukausimaksusta. </w:t>
      </w:r>
    </w:p>
    <w:p w14:paraId="3461D779" w14:textId="77777777" w:rsidR="000A711D" w:rsidRDefault="000A711D" w:rsidP="000A711D">
      <w:pPr>
        <w:pStyle w:val="NormaaliWWW"/>
        <w:spacing w:before="0" w:beforeAutospacing="0" w:after="0" w:afterAutospacing="0"/>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4807"/>
        <w:gridCol w:w="4811"/>
      </w:tblGrid>
      <w:tr w:rsidR="000A711D" w14:paraId="1C80A597" w14:textId="77777777" w:rsidTr="000A711D">
        <w:tc>
          <w:tcPr>
            <w:tcW w:w="4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226CCD" w14:textId="77777777" w:rsidR="000A711D" w:rsidRDefault="000A711D">
            <w:pPr>
              <w:pStyle w:val="NormaaliWWW"/>
              <w:spacing w:before="0" w:beforeAutospacing="0" w:after="0" w:afterAutospacing="0"/>
              <w:jc w:val="center"/>
            </w:pPr>
            <w:r>
              <w:rPr>
                <w:rFonts w:ascii="Arial" w:hAnsi="Arial" w:cs="Arial"/>
              </w:rPr>
              <w:t>Lapsen varattu</w:t>
            </w:r>
          </w:p>
          <w:p w14:paraId="7A0874D7" w14:textId="77777777" w:rsidR="000A711D" w:rsidRDefault="000A711D">
            <w:pPr>
              <w:pStyle w:val="NormaaliWWW"/>
              <w:spacing w:before="0" w:beforeAutospacing="0" w:after="0" w:afterAutospacing="0"/>
              <w:jc w:val="center"/>
            </w:pPr>
            <w:r>
              <w:rPr>
                <w:rFonts w:ascii="Arial" w:hAnsi="Arial" w:cs="Arial"/>
              </w:rPr>
              <w:t xml:space="preserve">hoitoaika sekä </w:t>
            </w:r>
            <w:proofErr w:type="spellStart"/>
            <w:r>
              <w:rPr>
                <w:rFonts w:ascii="Arial" w:hAnsi="Arial" w:cs="Arial"/>
              </w:rPr>
              <w:t>toimintatunnit</w:t>
            </w:r>
            <w:proofErr w:type="spellEnd"/>
            <w:r>
              <w:rPr>
                <w:rFonts w:ascii="Arial" w:hAnsi="Arial" w:cs="Arial"/>
              </w:rPr>
              <w:t xml:space="preserve"> /kk</w:t>
            </w:r>
          </w:p>
        </w:tc>
        <w:tc>
          <w:tcPr>
            <w:tcW w:w="4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59B31" w14:textId="77777777" w:rsidR="000A711D" w:rsidRDefault="000A711D">
            <w:pPr>
              <w:pStyle w:val="NormaaliWWW"/>
              <w:spacing w:before="0" w:beforeAutospacing="0" w:after="0" w:afterAutospacing="0"/>
              <w:jc w:val="center"/>
            </w:pPr>
            <w:r>
              <w:rPr>
                <w:rFonts w:ascii="Arial" w:hAnsi="Arial" w:cs="Arial"/>
              </w:rPr>
              <w:t>Maksu % lapsen kokoaikaisesta</w:t>
            </w:r>
          </w:p>
          <w:p w14:paraId="22F0C936" w14:textId="77777777" w:rsidR="000A711D" w:rsidRDefault="000A711D">
            <w:pPr>
              <w:pStyle w:val="NormaaliWWW"/>
              <w:spacing w:before="0" w:beforeAutospacing="0" w:after="0" w:afterAutospacing="0"/>
              <w:jc w:val="center"/>
            </w:pPr>
            <w:r>
              <w:rPr>
                <w:rFonts w:ascii="Arial" w:hAnsi="Arial" w:cs="Arial"/>
              </w:rPr>
              <w:t>maksusta</w:t>
            </w:r>
          </w:p>
        </w:tc>
      </w:tr>
      <w:tr w:rsidR="000A711D" w14:paraId="45E4A552"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3F68A1" w14:textId="77777777" w:rsidR="000A711D" w:rsidRDefault="000A711D">
            <w:pPr>
              <w:pStyle w:val="NormaaliWWW"/>
              <w:spacing w:before="0" w:beforeAutospacing="0" w:after="0" w:afterAutospacing="0"/>
              <w:jc w:val="center"/>
            </w:pPr>
            <w:r>
              <w:rPr>
                <w:rFonts w:ascii="Arial" w:hAnsi="Arial" w:cs="Arial"/>
              </w:rPr>
              <w:t>0 – alle 35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081EC9C3" w14:textId="77777777" w:rsidR="000A711D" w:rsidRDefault="000A711D">
            <w:pPr>
              <w:pStyle w:val="NormaaliWWW"/>
              <w:spacing w:before="0" w:beforeAutospacing="0" w:after="0" w:afterAutospacing="0"/>
              <w:jc w:val="center"/>
            </w:pPr>
            <w:r>
              <w:rPr>
                <w:rFonts w:ascii="Arial" w:hAnsi="Arial" w:cs="Arial"/>
              </w:rPr>
              <w:t>20 %</w:t>
            </w:r>
          </w:p>
        </w:tc>
      </w:tr>
      <w:tr w:rsidR="000A711D" w14:paraId="326322DC"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BBB13" w14:textId="77777777" w:rsidR="000A711D" w:rsidRDefault="000A711D">
            <w:pPr>
              <w:pStyle w:val="NormaaliWWW"/>
              <w:spacing w:before="0" w:beforeAutospacing="0" w:after="0" w:afterAutospacing="0"/>
              <w:jc w:val="center"/>
            </w:pPr>
            <w:r>
              <w:rPr>
                <w:rFonts w:ascii="Arial" w:hAnsi="Arial" w:cs="Arial"/>
              </w:rPr>
              <w:t>35h – alle 80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600060F2" w14:textId="77777777" w:rsidR="000A711D" w:rsidRDefault="000A711D">
            <w:pPr>
              <w:pStyle w:val="NormaaliWWW"/>
              <w:spacing w:before="0" w:beforeAutospacing="0" w:after="0" w:afterAutospacing="0"/>
              <w:jc w:val="center"/>
            </w:pPr>
            <w:r>
              <w:rPr>
                <w:rFonts w:ascii="Arial" w:hAnsi="Arial" w:cs="Arial"/>
              </w:rPr>
              <w:t>40 %</w:t>
            </w:r>
          </w:p>
        </w:tc>
      </w:tr>
      <w:tr w:rsidR="000A711D" w14:paraId="0D1CC0D1"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1E652" w14:textId="77777777" w:rsidR="000A711D" w:rsidRDefault="000A711D">
            <w:pPr>
              <w:pStyle w:val="NormaaliWWW"/>
              <w:spacing w:before="0" w:beforeAutospacing="0" w:after="0" w:afterAutospacing="0"/>
              <w:jc w:val="center"/>
            </w:pPr>
            <w:r>
              <w:rPr>
                <w:rFonts w:ascii="Arial" w:hAnsi="Arial" w:cs="Arial"/>
              </w:rPr>
              <w:t>80 h – alle 110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69E6B82C" w14:textId="77777777" w:rsidR="000A711D" w:rsidRDefault="000A711D">
            <w:pPr>
              <w:pStyle w:val="NormaaliWWW"/>
              <w:spacing w:before="0" w:beforeAutospacing="0" w:after="0" w:afterAutospacing="0"/>
              <w:jc w:val="center"/>
            </w:pPr>
            <w:r>
              <w:rPr>
                <w:rFonts w:ascii="Arial" w:hAnsi="Arial" w:cs="Arial"/>
              </w:rPr>
              <w:t>60 %</w:t>
            </w:r>
          </w:p>
        </w:tc>
      </w:tr>
      <w:tr w:rsidR="000A711D" w14:paraId="78F86F6E"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9700F" w14:textId="77777777" w:rsidR="000A711D" w:rsidRDefault="000A711D">
            <w:pPr>
              <w:pStyle w:val="NormaaliWWW"/>
              <w:spacing w:before="0" w:beforeAutospacing="0" w:after="0" w:afterAutospacing="0"/>
              <w:jc w:val="center"/>
            </w:pPr>
            <w:r>
              <w:rPr>
                <w:rFonts w:ascii="Arial" w:hAnsi="Arial" w:cs="Arial"/>
              </w:rPr>
              <w:t>110 h – alle 140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4C6CA568" w14:textId="77777777" w:rsidR="000A711D" w:rsidRDefault="000A711D">
            <w:pPr>
              <w:pStyle w:val="NormaaliWWW"/>
              <w:spacing w:before="0" w:beforeAutospacing="0" w:after="0" w:afterAutospacing="0"/>
              <w:jc w:val="center"/>
            </w:pPr>
            <w:r>
              <w:rPr>
                <w:rFonts w:ascii="Arial" w:hAnsi="Arial" w:cs="Arial"/>
              </w:rPr>
              <w:t>80 %</w:t>
            </w:r>
          </w:p>
        </w:tc>
      </w:tr>
      <w:tr w:rsidR="000A711D" w14:paraId="3D04FBC1"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4D02C" w14:textId="77777777" w:rsidR="000A711D" w:rsidRDefault="000A711D">
            <w:pPr>
              <w:pStyle w:val="NormaaliWWW"/>
              <w:spacing w:before="0" w:beforeAutospacing="0" w:after="0" w:afterAutospacing="0"/>
              <w:jc w:val="center"/>
            </w:pPr>
            <w:r>
              <w:rPr>
                <w:rFonts w:ascii="Arial" w:hAnsi="Arial" w:cs="Arial"/>
              </w:rPr>
              <w:t>140 h – alle 170 h/kk</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568F86FD" w14:textId="77777777" w:rsidR="000A711D" w:rsidRDefault="000A711D">
            <w:pPr>
              <w:pStyle w:val="NormaaliWWW"/>
              <w:spacing w:before="0" w:beforeAutospacing="0" w:after="0" w:afterAutospacing="0"/>
              <w:jc w:val="center"/>
            </w:pPr>
            <w:r>
              <w:rPr>
                <w:rFonts w:ascii="Arial" w:hAnsi="Arial" w:cs="Arial"/>
              </w:rPr>
              <w:t>90 %</w:t>
            </w:r>
          </w:p>
        </w:tc>
      </w:tr>
      <w:tr w:rsidR="000A711D" w14:paraId="57E90099" w14:textId="77777777" w:rsidTr="000A711D">
        <w:tc>
          <w:tcPr>
            <w:tcW w:w="48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4696D" w14:textId="77777777" w:rsidR="000A711D" w:rsidRDefault="000A711D">
            <w:pPr>
              <w:pStyle w:val="NormaaliWWW"/>
              <w:spacing w:before="0" w:beforeAutospacing="0" w:after="0" w:afterAutospacing="0"/>
              <w:jc w:val="center"/>
            </w:pPr>
            <w:r>
              <w:rPr>
                <w:rFonts w:ascii="Arial" w:hAnsi="Arial" w:cs="Arial"/>
              </w:rPr>
              <w:t>170 h/kk –</w:t>
            </w:r>
          </w:p>
        </w:tc>
        <w:tc>
          <w:tcPr>
            <w:tcW w:w="4889" w:type="dxa"/>
            <w:tcBorders>
              <w:top w:val="nil"/>
              <w:left w:val="nil"/>
              <w:bottom w:val="single" w:sz="8" w:space="0" w:color="auto"/>
              <w:right w:val="single" w:sz="8" w:space="0" w:color="auto"/>
            </w:tcBorders>
            <w:tcMar>
              <w:top w:w="0" w:type="dxa"/>
              <w:left w:w="108" w:type="dxa"/>
              <w:bottom w:w="0" w:type="dxa"/>
              <w:right w:w="108" w:type="dxa"/>
            </w:tcMar>
            <w:hideMark/>
          </w:tcPr>
          <w:p w14:paraId="46318470" w14:textId="77777777" w:rsidR="000A711D" w:rsidRDefault="000A711D">
            <w:pPr>
              <w:pStyle w:val="NormaaliWWW"/>
              <w:spacing w:before="0" w:beforeAutospacing="0" w:after="0" w:afterAutospacing="0"/>
              <w:jc w:val="center"/>
            </w:pPr>
            <w:r>
              <w:rPr>
                <w:rFonts w:ascii="Arial" w:hAnsi="Arial" w:cs="Arial"/>
              </w:rPr>
              <w:t>100 %</w:t>
            </w:r>
          </w:p>
        </w:tc>
      </w:tr>
    </w:tbl>
    <w:p w14:paraId="3CF2D8B6" w14:textId="77777777" w:rsidR="000A711D" w:rsidRDefault="000A711D" w:rsidP="000A711D">
      <w:pPr>
        <w:pStyle w:val="NormaaliWWW"/>
        <w:spacing w:before="0" w:beforeAutospacing="0" w:after="0" w:afterAutospacing="0"/>
      </w:pPr>
    </w:p>
    <w:p w14:paraId="7B874C09" w14:textId="77777777" w:rsidR="000A711D" w:rsidRPr="00C63201" w:rsidRDefault="000A711D" w:rsidP="000A711D">
      <w:pPr>
        <w:pStyle w:val="Otsikko4"/>
        <w:spacing w:before="0"/>
        <w:rPr>
          <w:i w:val="0"/>
          <w:color w:val="auto"/>
          <w:sz w:val="24"/>
          <w:szCs w:val="24"/>
        </w:rPr>
      </w:pPr>
      <w:r w:rsidRPr="00C63201">
        <w:rPr>
          <w:rFonts w:ascii="Arial" w:hAnsi="Arial" w:cs="Arial"/>
          <w:bCs/>
          <w:i w:val="0"/>
          <w:color w:val="auto"/>
          <w:sz w:val="24"/>
          <w:szCs w:val="24"/>
        </w:rPr>
        <w:t>Tilapäisen varhaiskasvatuksen hinta on 16 €/pv/lapsi. Jos varhaiskasvatuksen tarve on enintään 5 h/pv/lapsi, maksu on 11 €/pv/lapsi. (</w:t>
      </w:r>
      <w:proofErr w:type="spellStart"/>
      <w:r w:rsidRPr="00C63201">
        <w:rPr>
          <w:rFonts w:ascii="Arial" w:hAnsi="Arial" w:cs="Arial"/>
          <w:bCs/>
          <w:i w:val="0"/>
          <w:color w:val="auto"/>
          <w:sz w:val="24"/>
          <w:szCs w:val="24"/>
        </w:rPr>
        <w:t>Sivistysltk</w:t>
      </w:r>
      <w:proofErr w:type="spellEnd"/>
      <w:r w:rsidRPr="00C63201">
        <w:rPr>
          <w:rFonts w:ascii="Arial" w:hAnsi="Arial" w:cs="Arial"/>
          <w:bCs/>
          <w:i w:val="0"/>
          <w:color w:val="auto"/>
          <w:sz w:val="24"/>
          <w:szCs w:val="24"/>
        </w:rPr>
        <w:t xml:space="preserve"> 27.1.2016/1 §) Tilapäistä varhaiskasvatusta voidaan järjestää, jos ryhmiin mahtuu.</w:t>
      </w:r>
    </w:p>
    <w:p w14:paraId="0FB78278" w14:textId="77777777" w:rsidR="000A711D" w:rsidRPr="00D87C8F" w:rsidRDefault="000A711D">
      <w:pPr>
        <w:rPr>
          <w:rFonts w:ascii="Arial" w:hAnsi="Arial" w:cs="Arial"/>
        </w:rPr>
      </w:pPr>
    </w:p>
    <w:sectPr w:rsidR="000A711D" w:rsidRPr="00D87C8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39945" w14:textId="77777777" w:rsidR="00D87C8F" w:rsidRDefault="00D87C8F" w:rsidP="00D87C8F">
      <w:pPr>
        <w:spacing w:after="0" w:line="240" w:lineRule="auto"/>
      </w:pPr>
      <w:r>
        <w:separator/>
      </w:r>
    </w:p>
  </w:endnote>
  <w:endnote w:type="continuationSeparator" w:id="0">
    <w:p w14:paraId="0562CB0E" w14:textId="77777777" w:rsidR="00D87C8F" w:rsidRDefault="00D87C8F" w:rsidP="00D8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0A41" w14:textId="77777777" w:rsidR="00D87C8F" w:rsidRDefault="00D87C8F" w:rsidP="00D87C8F">
      <w:pPr>
        <w:spacing w:after="0" w:line="240" w:lineRule="auto"/>
      </w:pPr>
      <w:r>
        <w:separator/>
      </w:r>
    </w:p>
  </w:footnote>
  <w:footnote w:type="continuationSeparator" w:id="0">
    <w:p w14:paraId="62EBF3C5" w14:textId="77777777" w:rsidR="00D87C8F" w:rsidRDefault="00D87C8F" w:rsidP="00D87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63FF"/>
    <w:multiLevelType w:val="multilevel"/>
    <w:tmpl w:val="F814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63548"/>
    <w:multiLevelType w:val="multilevel"/>
    <w:tmpl w:val="745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B30ED"/>
    <w:multiLevelType w:val="multilevel"/>
    <w:tmpl w:val="4AA0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40"/>
    <w:rsid w:val="000A711D"/>
    <w:rsid w:val="00125B26"/>
    <w:rsid w:val="00137D4B"/>
    <w:rsid w:val="002A14B8"/>
    <w:rsid w:val="004C045F"/>
    <w:rsid w:val="0050538A"/>
    <w:rsid w:val="005E4DDE"/>
    <w:rsid w:val="00776ABA"/>
    <w:rsid w:val="007B0840"/>
    <w:rsid w:val="00C63201"/>
    <w:rsid w:val="00D87C8F"/>
    <w:rsid w:val="0737DEF9"/>
    <w:rsid w:val="11831F0E"/>
    <w:rsid w:val="34BFBFDC"/>
    <w:rsid w:val="50539FFF"/>
    <w:rsid w:val="69C81411"/>
    <w:rsid w:val="739718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D04D"/>
  <w15:chartTrackingRefBased/>
  <w15:docId w15:val="{910B695F-3EBA-4C18-91CB-A5D87B0A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2">
    <w:name w:val="heading 2"/>
    <w:basedOn w:val="Normaali"/>
    <w:link w:val="Otsikko2Char"/>
    <w:uiPriority w:val="9"/>
    <w:qFormat/>
    <w:rsid w:val="007B0840"/>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4">
    <w:name w:val="heading 4"/>
    <w:basedOn w:val="Normaali"/>
    <w:next w:val="Normaali"/>
    <w:link w:val="Otsikko4Char"/>
    <w:uiPriority w:val="9"/>
    <w:semiHidden/>
    <w:unhideWhenUsed/>
    <w:qFormat/>
    <w:rsid w:val="000A7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B0840"/>
    <w:rPr>
      <w:rFonts w:ascii="Times New Roman" w:eastAsia="Times New Roman" w:hAnsi="Times New Roman" w:cs="Times New Roman"/>
      <w:b/>
      <w:bCs/>
      <w:sz w:val="36"/>
      <w:szCs w:val="36"/>
      <w:lang w:eastAsia="fi-FI"/>
    </w:rPr>
  </w:style>
  <w:style w:type="paragraph" w:styleId="NormaaliWWW">
    <w:name w:val="Normal (Web)"/>
    <w:basedOn w:val="Normaali"/>
    <w:uiPriority w:val="99"/>
    <w:semiHidden/>
    <w:unhideWhenUsed/>
    <w:rsid w:val="007B084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7B0840"/>
    <w:rPr>
      <w:color w:val="0000FF"/>
      <w:u w:val="single"/>
    </w:rPr>
  </w:style>
  <w:style w:type="paragraph" w:styleId="Leipteksti2">
    <w:name w:val="Body Text 2"/>
    <w:basedOn w:val="Normaali"/>
    <w:link w:val="Leipteksti2Char"/>
    <w:uiPriority w:val="99"/>
    <w:semiHidden/>
    <w:unhideWhenUsed/>
    <w:rsid w:val="00125B2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Leipteksti2Char">
    <w:name w:val="Leipäteksti 2 Char"/>
    <w:basedOn w:val="Kappaleenoletusfontti"/>
    <w:link w:val="Leipteksti2"/>
    <w:uiPriority w:val="99"/>
    <w:semiHidden/>
    <w:rsid w:val="00125B26"/>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25B26"/>
    <w:rPr>
      <w:b/>
      <w:bCs/>
    </w:rPr>
  </w:style>
  <w:style w:type="paragraph" w:styleId="Yltunniste">
    <w:name w:val="header"/>
    <w:basedOn w:val="Normaali"/>
    <w:link w:val="YltunnisteChar"/>
    <w:uiPriority w:val="99"/>
    <w:unhideWhenUsed/>
    <w:rsid w:val="00D87C8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87C8F"/>
  </w:style>
  <w:style w:type="paragraph" w:styleId="Alatunniste">
    <w:name w:val="footer"/>
    <w:basedOn w:val="Normaali"/>
    <w:link w:val="AlatunnisteChar"/>
    <w:uiPriority w:val="99"/>
    <w:unhideWhenUsed/>
    <w:rsid w:val="00D87C8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87C8F"/>
  </w:style>
  <w:style w:type="paragraph" w:styleId="Luettelokappale">
    <w:name w:val="List Paragraph"/>
    <w:basedOn w:val="Normaali"/>
    <w:uiPriority w:val="34"/>
    <w:qFormat/>
    <w:rsid w:val="00D87C8F"/>
    <w:pPr>
      <w:ind w:left="720"/>
      <w:contextualSpacing/>
    </w:pPr>
  </w:style>
  <w:style w:type="character" w:customStyle="1" w:styleId="Otsikko4Char">
    <w:name w:val="Otsikko 4 Char"/>
    <w:basedOn w:val="Kappaleenoletusfontti"/>
    <w:link w:val="Otsikko4"/>
    <w:uiPriority w:val="9"/>
    <w:semiHidden/>
    <w:rsid w:val="000A711D"/>
    <w:rPr>
      <w:rFonts w:asciiTheme="majorHAnsi" w:eastAsiaTheme="majorEastAsia" w:hAnsiTheme="majorHAnsi" w:cstheme="majorBidi"/>
      <w:i/>
      <w:iCs/>
      <w:color w:val="2F5496" w:themeColor="accent1" w:themeShade="BF"/>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928499">
      <w:bodyDiv w:val="1"/>
      <w:marLeft w:val="0"/>
      <w:marRight w:val="0"/>
      <w:marTop w:val="0"/>
      <w:marBottom w:val="0"/>
      <w:divBdr>
        <w:top w:val="none" w:sz="0" w:space="0" w:color="auto"/>
        <w:left w:val="none" w:sz="0" w:space="0" w:color="auto"/>
        <w:bottom w:val="none" w:sz="0" w:space="0" w:color="auto"/>
        <w:right w:val="none" w:sz="0" w:space="0" w:color="auto"/>
      </w:divBdr>
    </w:div>
    <w:div w:id="747968673">
      <w:bodyDiv w:val="1"/>
      <w:marLeft w:val="0"/>
      <w:marRight w:val="0"/>
      <w:marTop w:val="0"/>
      <w:marBottom w:val="0"/>
      <w:divBdr>
        <w:top w:val="none" w:sz="0" w:space="0" w:color="auto"/>
        <w:left w:val="none" w:sz="0" w:space="0" w:color="auto"/>
        <w:bottom w:val="none" w:sz="0" w:space="0" w:color="auto"/>
        <w:right w:val="none" w:sz="0" w:space="0" w:color="auto"/>
      </w:divBdr>
    </w:div>
    <w:div w:id="208170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onio.daisyfamily.fi/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7134</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Kaisa Muonion kunta</dc:creator>
  <cp:keywords/>
  <dc:description/>
  <cp:lastModifiedBy>Mella Kaisa Muonion kunta</cp:lastModifiedBy>
  <cp:revision>2</cp:revision>
  <dcterms:created xsi:type="dcterms:W3CDTF">2026-03-24T06:36:00Z</dcterms:created>
  <dcterms:modified xsi:type="dcterms:W3CDTF">2026-03-24T06:36:00Z</dcterms:modified>
</cp:coreProperties>
</file>